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2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9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WASHINGTON, D.C. 20549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left="1300" w:right="19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ISSUER PURSUANT TO RULE 13a-16 OR 15d-16 UNDER THE SECURITIES EXCHANGE ACT OF 1934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4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 the month of August 2023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Commission File Number: 1-32575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Shell plc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England and Wales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(Jurisdiction of incorporation or organization)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Shell Centre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London, SE1 7NA</w:t>
      </w:r>
    </w:p>
    <w:p>
      <w:pPr>
        <w:jc w:val="center"/>
        <w:ind w:right="-105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Kingdom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________________________________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4120"/>
        <w:spacing w:after="0"/>
        <w:tabs>
          <w:tab w:leader="none" w:pos="5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Form 20-F [ X ]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1"/>
          <w:szCs w:val="21"/>
          <w:color w:val="auto"/>
        </w:rPr>
        <w:t>Form 40-F [  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142240</wp:posOffset>
            </wp:positionV>
            <wp:extent cx="71361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00"/>
          </w:cols>
          <w:pgMar w:left="320" w:top="549" w:right="137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Director/PDMR Shareholding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NOTIFICATION AND PUBLIC DISCLOSURE OF TRANSACTIONS BY PERSONS DISCHARGING MANAGERIAL RESPONSIBILITIES IN ACCORDANCE WITH THE REQUIREMENTS OF THE EU AND UK MARKET ABUSE REGIMES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August 1, 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144145</wp:posOffset>
            </wp:positionV>
            <wp:extent cx="5340350" cy="4551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7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8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Details of the person discharging managerial responsibilities/person closely associated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First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Cyrus</w:t>
            </w:r>
          </w:p>
        </w:tc>
      </w:tr>
      <w:tr>
        <w:trPr>
          <w:trHeight w:val="236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Last Name(s)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Taraporevala</w:t>
            </w:r>
          </w:p>
        </w:tc>
      </w:tr>
      <w:tr>
        <w:trPr>
          <w:trHeight w:val="237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2.</w:t>
            </w:r>
          </w:p>
        </w:tc>
        <w:tc>
          <w:tcPr>
            <w:tcW w:w="40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Reason for the notification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Position/status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Non-executive Director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notification/amendments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Initial notification</w:t>
            </w:r>
          </w:p>
        </w:tc>
      </w:tr>
      <w:tr>
        <w:trPr>
          <w:trHeight w:val="236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3.</w:t>
            </w:r>
          </w:p>
        </w:tc>
        <w:tc>
          <w:tcPr>
            <w:tcW w:w="8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Details of the issuer, emission allowance market participant, auction platform, auctioneer or auction monitor</w:t>
            </w:r>
          </w:p>
        </w:tc>
      </w:tr>
      <w:tr>
        <w:trPr>
          <w:trHeight w:val="236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Full name of the entity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Shell plc</w:t>
            </w:r>
          </w:p>
        </w:tc>
      </w:tr>
      <w:tr>
        <w:trPr>
          <w:trHeight w:val="230"/>
        </w:trPr>
        <w:tc>
          <w:tcPr>
            <w:tcW w:w="42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Entity Identifier code</w:t>
            </w:r>
          </w:p>
        </w:tc>
        <w:tc>
          <w:tcPr>
            <w:tcW w:w="4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21380068P1DRHMJ8KU70</w:t>
            </w:r>
          </w:p>
        </w:tc>
      </w:tr>
      <w:tr>
        <w:trPr>
          <w:trHeight w:val="445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ind w:left="40" w:right="3040" w:hanging="5"/>
        <w:spacing w:after="0" w:line="269" w:lineRule="auto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Details of the transaction(s) section to be repeated for (i) each type of instrument, (ii) each type of transaction, (iii) each date, (iv) each place where transactions have been conducted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2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the financial instrument</w:t>
            </w:r>
          </w:p>
        </w:tc>
        <w:tc>
          <w:tcPr>
            <w:tcW w:w="4200" w:type="dxa"/>
            <w:vAlign w:val="bottom"/>
            <w:tcBorders>
              <w:top w:val="single" w:sz="8" w:color="auto"/>
            </w:tcBorders>
          </w:tcPr>
          <w:p>
            <w:pPr>
              <w:ind w:left="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American Depository Shares (SHEL) (1 ADS is equal to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 ordinary shares)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Identification Code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GB00BP6MXD84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Nature of the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Purchase of shares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Currency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USD</w:t>
            </w:r>
          </w:p>
        </w:tc>
      </w:tr>
      <w:tr>
        <w:trPr>
          <w:trHeight w:val="236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$60.6853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4,875 ADS</w:t>
            </w:r>
          </w:p>
        </w:tc>
      </w:tr>
      <w:tr>
        <w:trPr>
          <w:trHeight w:val="236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$295,840.83</w:t>
            </w:r>
          </w:p>
        </w:tc>
      </w:tr>
      <w:tr>
        <w:trPr>
          <w:trHeight w:val="230"/>
        </w:trPr>
        <w:tc>
          <w:tcPr>
            <w:tcW w:w="42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Aggregated information</w:t>
            </w: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74"/>
        </w:trPr>
        <w:tc>
          <w:tcPr>
            <w:tcW w:w="42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Volume</w:t>
            </w:r>
          </w:p>
        </w:tc>
        <w:tc>
          <w:tcPr>
            <w:tcW w:w="4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4,875 ADS</w:t>
            </w:r>
          </w:p>
        </w:tc>
      </w:tr>
      <w:tr>
        <w:trPr>
          <w:trHeight w:val="243"/>
        </w:trPr>
        <w:tc>
          <w:tcPr>
            <w:tcW w:w="4220" w:type="dxa"/>
            <w:vAlign w:val="bottom"/>
            <w:tcBorders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Price</w:t>
            </w:r>
          </w:p>
        </w:tc>
        <w:tc>
          <w:tcPr>
            <w:tcW w:w="4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$60.6853</w:t>
            </w:r>
          </w:p>
        </w:tc>
      </w:tr>
      <w:tr>
        <w:trPr>
          <w:trHeight w:val="250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Total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$295,840.83</w:t>
            </w:r>
          </w:p>
        </w:tc>
      </w:tr>
      <w:tr>
        <w:trPr>
          <w:trHeight w:val="237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July 28, 2023</w:t>
            </w:r>
          </w:p>
        </w:tc>
      </w:tr>
      <w:tr>
        <w:trPr>
          <w:trHeight w:val="236"/>
        </w:trPr>
        <w:tc>
          <w:tcPr>
            <w:tcW w:w="4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Place of transaction</w:t>
            </w:r>
          </w:p>
        </w:tc>
        <w:tc>
          <w:tcPr>
            <w:tcW w:w="42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New York</w:t>
            </w:r>
          </w:p>
        </w:tc>
      </w:tr>
    </w:tbl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Anthony Clarke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Deputy Company Secretary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ENQUIRIES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Shell Media Relations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International, UK, European Press: +44 20 7934 5550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LEI number of Shell plc: 21380068P1DRHMJ8KU70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Classification: Additional regulated information required to be disclosed under the laws of a Member State.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422275</wp:posOffset>
            </wp:positionV>
            <wp:extent cx="71361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80"/>
          </w:cols>
          <w:pgMar w:left="320" w:top="328" w:right="39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This Report on Form 6-K is incorporated by reference into: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0" w:hanging="507"/>
        <w:spacing w:after="0" w:line="277" w:lineRule="auto"/>
        <w:tabs>
          <w:tab w:leader="none" w:pos="5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Registration Statement on Form F-3 of Shell plc and Shell International Finance B.V. (Registration Numbers 333-254137 and 333-254137-01); and</w:t>
      </w:r>
    </w:p>
    <w:p>
      <w:pPr>
        <w:spacing w:after="0" w:line="170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60" w:hanging="507"/>
        <w:spacing w:after="0"/>
        <w:tabs>
          <w:tab w:leader="none" w:pos="5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Registration Statements on Form S-8 of Shell plc (Registration Numbers 333-262396 and 333-272192).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235585</wp:posOffset>
            </wp:positionV>
            <wp:extent cx="71361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61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320" w:top="125" w:right="439" w:bottom="1440" w:gutter="0" w:footer="0" w:header="0"/>
        </w:sectPr>
      </w:pPr>
    </w:p>
    <w:bookmarkStart w:id="3" w:name="page4"/>
    <w:bookmarkEnd w:id="3"/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6"/>
              </w:rPr>
              <w:t>Shell plc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(Registrant)</w:t>
            </w:r>
          </w:p>
        </w:tc>
      </w:tr>
      <w:tr>
        <w:trPr>
          <w:trHeight w:val="608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August 1, 2023</w:t>
            </w: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/s/ Anthony Clarke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Anthony Clarke</w:t>
            </w:r>
          </w:p>
        </w:tc>
      </w:tr>
      <w:tr>
        <w:trPr>
          <w:trHeight w:val="230"/>
        </w:trPr>
        <w:tc>
          <w:tcPr>
            <w:tcW w:w="4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5"/>
          </w:tcPr>
          <w:p>
            <w:pPr>
              <w:jc w:val="center"/>
              <w:ind w:left="29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Deputy Company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40"/>
      </w:cols>
      <w:pgMar w:left="320" w:top="328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2023-08-01T10:32:22Z</dcterms:created>
  <dcterms:modified xsi:type="dcterms:W3CDTF">2023-08-01T10:32:22Z</dcterms:modified>
</cp:coreProperties>
</file>