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2024</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1-32575</w:t>
      </w:r>
    </w:p>
    <w:p>
      <w:pPr>
        <w:spacing w:after="0" w:line="2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Shell plc</w:t>
      </w:r>
    </w:p>
    <w:p>
      <w:pPr>
        <w:spacing w:after="0" w:line="23"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England and Wales</w:t>
      </w:r>
    </w:p>
    <w:p>
      <w:pPr>
        <w:spacing w:after="0" w:line="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Shell Centre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London, SE1 7NA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3"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________________________________</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37" w:lineRule="exact"/>
        <w:rPr>
          <w:sz w:val="24"/>
          <w:szCs w:val="24"/>
          <w:color w:val="auto"/>
        </w:rPr>
      </w:pPr>
    </w:p>
    <w:p>
      <w:pPr>
        <w:ind w:left="4380"/>
        <w:spacing w:after="0"/>
        <w:tabs>
          <w:tab w:leader="none" w:pos="5780" w:val="left"/>
        </w:tabs>
        <w:rPr>
          <w:sz w:val="20"/>
          <w:szCs w:val="20"/>
          <w:color w:val="auto"/>
        </w:rPr>
      </w:pPr>
      <w:r>
        <w:rPr>
          <w:rFonts w:ascii="Times New Roman" w:cs="Times New Roman" w:eastAsia="Times New Roman" w:hAnsi="Times New Roman"/>
          <w:sz w:val="18"/>
          <w:szCs w:val="18"/>
          <w:color w:val="auto"/>
        </w:rPr>
        <w:t>Form 20-F [ X ]</w:t>
        <w:tab/>
        <w:t>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39"/>
          </w:cols>
          <w:pgMar w:left="320" w:top="79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March,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1 March 2024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0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 of purchase</w:t>
            </w:r>
          </w:p>
        </w:tc>
        <w:tc>
          <w:tcPr>
            <w:tcW w:w="13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1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Highest price paid</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Lowest price paid</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Volume weighted</w:t>
            </w:r>
          </w:p>
        </w:tc>
        <w:tc>
          <w:tcPr>
            <w:tcW w:w="16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Venue</w:t>
            </w:r>
          </w:p>
        </w:tc>
        <w:tc>
          <w:tcPr>
            <w:tcW w:w="1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Shares purchased</w:t>
            </w: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price paid per</w:t>
            </w:r>
          </w:p>
        </w:tc>
        <w:tc>
          <w:tcPr>
            <w:tcW w:w="16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34"/>
        </w:trPr>
        <w:tc>
          <w:tcPr>
            <w:tcW w:w="2060" w:type="dxa"/>
            <w:vAlign w:val="bottom"/>
            <w:tcBorders>
              <w:left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66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r>
      <w:tr>
        <w:trPr>
          <w:trHeight w:val="243"/>
        </w:trPr>
        <w:tc>
          <w:tcPr>
            <w:tcW w:w="2060" w:type="dxa"/>
            <w:vAlign w:val="bottom"/>
            <w:tcBorders>
              <w:left w:val="single" w:sz="8" w:color="auto"/>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01/03/2024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931,038</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£24.9700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£24.6700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£24.8424</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01/03/2024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Chi-X (CXE)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01/03/2024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BATS (BXE)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01/03/2024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853,885</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€29.4600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€29.1500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€29.3358</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XAMS</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01/03/2024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CBOE DXE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01/03/2024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TQEX</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share purchases form part of the on- and off-market limbs of the Company's existing share buy-back programme previously announced on 1 February 2024.</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respect of this programme, Citigroup Global Markets Limited will make trading decisions in relation to the securities independently of the Company for a period from 1 February 2024 up to and including 26 April 2024.</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12 of the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ind w:right="20"/>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Citigroup Global Markets Limited on behalf of the Company as a part of the buy-back programme is detailed below.</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Americas: +1 832 337 4335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Acquisition or disposal of the issuer’s own shares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29" w:lineRule="exact"/>
        <w:rPr>
          <w:sz w:val="20"/>
          <w:szCs w:val="20"/>
          <w:color w:val="auto"/>
        </w:rPr>
      </w:pPr>
    </w:p>
    <w:p>
      <w:pPr>
        <w:ind w:left="540" w:hanging="262"/>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Shell Share Buyback RNS - 01-Mar-24 complete (https://ml-eu.globenewswire.com/Resource/Download/ddc882d3-71e5-4fd0-900e-530ff3b6c754)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March,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4 March 2024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0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 of purchase</w:t>
            </w:r>
          </w:p>
        </w:tc>
        <w:tc>
          <w:tcPr>
            <w:tcW w:w="13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1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Highest price paid</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Lowest price paid</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Volume weighted</w:t>
            </w:r>
          </w:p>
        </w:tc>
        <w:tc>
          <w:tcPr>
            <w:tcW w:w="16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Venue</w:t>
            </w:r>
          </w:p>
        </w:tc>
        <w:tc>
          <w:tcPr>
            <w:tcW w:w="1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Shares purchased</w:t>
            </w: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price paid per</w:t>
            </w:r>
          </w:p>
        </w:tc>
        <w:tc>
          <w:tcPr>
            <w:tcW w:w="16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34"/>
        </w:trPr>
        <w:tc>
          <w:tcPr>
            <w:tcW w:w="2060" w:type="dxa"/>
            <w:vAlign w:val="bottom"/>
            <w:tcBorders>
              <w:left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66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r>
      <w:tr>
        <w:trPr>
          <w:trHeight w:val="243"/>
        </w:trPr>
        <w:tc>
          <w:tcPr>
            <w:tcW w:w="2060" w:type="dxa"/>
            <w:vAlign w:val="bottom"/>
            <w:tcBorders>
              <w:left w:val="single" w:sz="8" w:color="auto"/>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04/03/2024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1,110,574</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£25.0300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£24.5950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£24.7295</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04/03/2024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Chi-X (CXE)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04/03/2024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BATS (BXE)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04/03/2024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1,068,000</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€29.5700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€29.0750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€29.2564</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XAMS</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04/03/2024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CBOE DXE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04/03/2024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TQEX</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share purchases form part of the on- and off-market limbs of the Company's existing share buy-back programme previously announced on 1 February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ind w:right="80"/>
        <w:spacing w:after="0" w:line="282" w:lineRule="auto"/>
        <w:rPr>
          <w:sz w:val="20"/>
          <w:szCs w:val="20"/>
          <w:color w:val="auto"/>
        </w:rPr>
      </w:pPr>
      <w:r>
        <w:rPr>
          <w:rFonts w:ascii="Times New Roman" w:cs="Times New Roman" w:eastAsia="Times New Roman" w:hAnsi="Times New Roman"/>
          <w:sz w:val="18"/>
          <w:szCs w:val="18"/>
          <w:color w:val="auto"/>
        </w:rPr>
        <w:t>In respect of this programme, Citigroup Global Markets Limited will make trading decisions in relation to the securities independently of the Company for a period from 1 February 2024 up to and including 26 April 2024.</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12 of the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Citigroup Global Markets Limited on behalf of the Company as a part of the buy-back programme is detailed below.</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Americas: +1 832 337 4335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Acquisition or disposal of the issuer’s own shares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29" w:lineRule="exact"/>
        <w:rPr>
          <w:sz w:val="20"/>
          <w:szCs w:val="20"/>
          <w:color w:val="auto"/>
        </w:rPr>
      </w:pPr>
    </w:p>
    <w:p>
      <w:pPr>
        <w:ind w:left="660" w:right="10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Shell Share Buyback RNS - 04-Mar-24 complete (https://ml-eu.globenewswire.com/Resource/Download/99ae5001-f9a4-4303-b81f-75724123ecb2)</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March,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5 March 2024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8"/>
        </w:trPr>
        <w:tc>
          <w:tcPr>
            <w:tcW w:w="20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 of purchase</w:t>
            </w:r>
          </w:p>
        </w:tc>
        <w:tc>
          <w:tcPr>
            <w:tcW w:w="13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1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Highest price paid</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Lowest price paid</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Volume weighted</w:t>
            </w:r>
          </w:p>
        </w:tc>
        <w:tc>
          <w:tcPr>
            <w:tcW w:w="16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Venue</w:t>
            </w:r>
          </w:p>
        </w:tc>
        <w:tc>
          <w:tcPr>
            <w:tcW w:w="1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Shares purchased</w:t>
            </w: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price paid per</w:t>
            </w:r>
          </w:p>
        </w:tc>
        <w:tc>
          <w:tcPr>
            <w:tcW w:w="16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34"/>
        </w:trPr>
        <w:tc>
          <w:tcPr>
            <w:tcW w:w="2060" w:type="dxa"/>
            <w:vAlign w:val="bottom"/>
            <w:tcBorders>
              <w:left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66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r>
      <w:tr>
        <w:trPr>
          <w:trHeight w:val="243"/>
        </w:trPr>
        <w:tc>
          <w:tcPr>
            <w:tcW w:w="2060" w:type="dxa"/>
            <w:vAlign w:val="bottom"/>
            <w:tcBorders>
              <w:left w:val="single" w:sz="8" w:color="auto"/>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05/03/2024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1,165,000</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£24.5700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£24.2750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£24.4505</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05/03/2024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Chi-X (CXE)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05/03/2024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BATS (BXE)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05/03/2024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1,050,000</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€29.1000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€28.7250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€28.9282</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XAMS</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05/03/2024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CBOE DXE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05/03/2024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TQEX</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share purchases form part of the on- and off-market limbs of the Company's existing share buy-back programme previously announced on 1 February 2024.</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respect of this programme, Citigroup Global Markets Limited will make trading decisions in relation to the securities independently of the Company for a period from 1 February 2024 up to and including 26 April 2024.</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12 of the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Citigroup Global Markets Limited on behalf of the Company as a part of the buy-back programme is detailed below.</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Americas: +1 832 337 4335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Classification: Acquisition or disposal of the issuer’s own shares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29" w:lineRule="exact"/>
        <w:rPr>
          <w:sz w:val="20"/>
          <w:szCs w:val="20"/>
          <w:color w:val="auto"/>
        </w:rPr>
      </w:pPr>
    </w:p>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Shell Share Buyback RNS - 05-Mar-24 complete (https://ml-eu.globenewswire.com/Resource/Download/0639b952-858c-40f0-a2af-f3366812480c)</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March,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6 March 2024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0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 of purchase</w:t>
            </w:r>
          </w:p>
        </w:tc>
        <w:tc>
          <w:tcPr>
            <w:tcW w:w="13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1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Highest price paid</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Lowest price paid</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Volume weighted</w:t>
            </w:r>
          </w:p>
        </w:tc>
        <w:tc>
          <w:tcPr>
            <w:tcW w:w="16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Venue</w:t>
            </w:r>
          </w:p>
        </w:tc>
        <w:tc>
          <w:tcPr>
            <w:tcW w:w="1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Shares purchased</w:t>
            </w: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price paid per</w:t>
            </w:r>
          </w:p>
        </w:tc>
        <w:tc>
          <w:tcPr>
            <w:tcW w:w="16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34"/>
        </w:trPr>
        <w:tc>
          <w:tcPr>
            <w:tcW w:w="2060" w:type="dxa"/>
            <w:vAlign w:val="bottom"/>
            <w:tcBorders>
              <w:left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66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r>
      <w:tr>
        <w:trPr>
          <w:trHeight w:val="243"/>
        </w:trPr>
        <w:tc>
          <w:tcPr>
            <w:tcW w:w="2060" w:type="dxa"/>
            <w:vAlign w:val="bottom"/>
            <w:tcBorders>
              <w:left w:val="single" w:sz="8" w:color="auto"/>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06/03/2024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634,923</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£24.9750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£24.5300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£24.7809</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06/03/2024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Chi-X (CXE)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6"/>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06/03/2024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BATS (BXE)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06/03/2024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840,000</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€29.5350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€29.0500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€29.3338</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XAMS</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06/03/2024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CBOE DXE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06/03/2024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TQEX</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share purchases form part of the on- and off-market limbs of the Company's existing share buy-back programme previously announced on 1 February 2024.</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respect of this programme, Citigroup Global Markets Limited will make trading decisions in relation to the securities independently of the Company for a period from 1 February 2024 up to and including 26 April 2024.</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12 of the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ind w:right="20"/>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Citigroup Global Markets Limited on behalf of the Company as a part of the buy-back programme is detailed below.</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Americas: +1 832 337 4335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Acquisition or disposal of the issuer’s own shares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29" w:lineRule="exact"/>
        <w:rPr>
          <w:sz w:val="20"/>
          <w:szCs w:val="20"/>
          <w:color w:val="auto"/>
        </w:rPr>
      </w:pPr>
    </w:p>
    <w:p>
      <w:pPr>
        <w:ind w:left="540" w:right="1080" w:hanging="262"/>
        <w:spacing w:after="0" w:line="282"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Shell Share Buyback RNS - 06-Mar-24 complete (https://ml-eu.globenewswire.com/Resource/Download/ebcd884a-1c90-4959-bd2d-2e2eb3cbf294)</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March,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7 March 2024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0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 of purchase</w:t>
            </w:r>
          </w:p>
        </w:tc>
        <w:tc>
          <w:tcPr>
            <w:tcW w:w="13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1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Highest price paid</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Lowest price paid</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Volume weighted</w:t>
            </w:r>
          </w:p>
        </w:tc>
        <w:tc>
          <w:tcPr>
            <w:tcW w:w="16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Venue</w:t>
            </w:r>
          </w:p>
        </w:tc>
        <w:tc>
          <w:tcPr>
            <w:tcW w:w="1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Shares purchased</w:t>
            </w: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price paid per</w:t>
            </w:r>
          </w:p>
        </w:tc>
        <w:tc>
          <w:tcPr>
            <w:tcW w:w="16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34"/>
        </w:trPr>
        <w:tc>
          <w:tcPr>
            <w:tcW w:w="2060" w:type="dxa"/>
            <w:vAlign w:val="bottom"/>
            <w:tcBorders>
              <w:left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66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r>
      <w:tr>
        <w:trPr>
          <w:trHeight w:val="243"/>
        </w:trPr>
        <w:tc>
          <w:tcPr>
            <w:tcW w:w="2060" w:type="dxa"/>
            <w:vAlign w:val="bottom"/>
            <w:tcBorders>
              <w:left w:val="single" w:sz="8" w:color="auto"/>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07/03/2024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800,000</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£24.8650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£24.6100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£24.7446</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07/03/2024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Chi-X (CXE)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07/03/2024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BATS (BXE)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07/03/2024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850,000</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€29.4000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€29.1350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€29.2737</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XAMS</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07/03/2024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CBOE DXE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07/03/2024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TQEX</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560"/>
        </w:trPr>
        <w:tc>
          <w:tcPr>
            <w:tcW w:w="2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68"/>
        </w:trPr>
        <w:tc>
          <w:tcPr>
            <w:tcW w:w="2060" w:type="dxa"/>
            <w:vAlign w:val="bottom"/>
            <w:tcBorders>
              <w:left w:val="single" w:sz="8" w:color="auto"/>
              <w:right w:val="single" w:sz="8" w:color="auto"/>
            </w:tcBorders>
            <w:shd w:val="clear" w:color="auto" w:fill="000000"/>
          </w:tcPr>
          <w:p>
            <w:pPr>
              <w:spacing w:after="0"/>
              <w:rPr>
                <w:sz w:val="5"/>
                <w:szCs w:val="5"/>
                <w:color w:val="auto"/>
              </w:rPr>
            </w:pPr>
          </w:p>
        </w:tc>
        <w:tc>
          <w:tcPr>
            <w:tcW w:w="1340" w:type="dxa"/>
            <w:vAlign w:val="bottom"/>
            <w:tcBorders>
              <w:right w:val="single" w:sz="8" w:color="auto"/>
            </w:tcBorders>
            <w:shd w:val="clear" w:color="auto" w:fill="000000"/>
          </w:tcPr>
          <w:p>
            <w:pPr>
              <w:spacing w:after="0"/>
              <w:rPr>
                <w:sz w:val="5"/>
                <w:szCs w:val="5"/>
                <w:color w:val="auto"/>
              </w:rPr>
            </w:pPr>
          </w:p>
        </w:tc>
        <w:tc>
          <w:tcPr>
            <w:tcW w:w="1700" w:type="dxa"/>
            <w:vAlign w:val="bottom"/>
            <w:tcBorders>
              <w:right w:val="single" w:sz="8" w:color="auto"/>
            </w:tcBorders>
            <w:shd w:val="clear" w:color="auto" w:fill="000000"/>
          </w:tcPr>
          <w:p>
            <w:pPr>
              <w:spacing w:after="0"/>
              <w:rPr>
                <w:sz w:val="5"/>
                <w:szCs w:val="5"/>
                <w:color w:val="auto"/>
              </w:rPr>
            </w:pPr>
          </w:p>
        </w:tc>
        <w:tc>
          <w:tcPr>
            <w:tcW w:w="1680" w:type="dxa"/>
            <w:vAlign w:val="bottom"/>
            <w:tcBorders>
              <w:right w:val="single" w:sz="8" w:color="auto"/>
            </w:tcBorders>
            <w:shd w:val="clear" w:color="auto" w:fill="000000"/>
          </w:tcPr>
          <w:p>
            <w:pPr>
              <w:spacing w:after="0"/>
              <w:rPr>
                <w:sz w:val="5"/>
                <w:szCs w:val="5"/>
                <w:color w:val="auto"/>
              </w:rPr>
            </w:pPr>
          </w:p>
        </w:tc>
        <w:tc>
          <w:tcPr>
            <w:tcW w:w="1680" w:type="dxa"/>
            <w:vAlign w:val="bottom"/>
            <w:tcBorders>
              <w:right w:val="single" w:sz="8" w:color="auto"/>
            </w:tcBorders>
            <w:shd w:val="clear" w:color="auto" w:fill="000000"/>
          </w:tcPr>
          <w:p>
            <w:pPr>
              <w:spacing w:after="0"/>
              <w:rPr>
                <w:sz w:val="5"/>
                <w:szCs w:val="5"/>
                <w:color w:val="auto"/>
              </w:rPr>
            </w:pPr>
          </w:p>
        </w:tc>
        <w:tc>
          <w:tcPr>
            <w:tcW w:w="1660" w:type="dxa"/>
            <w:vAlign w:val="bottom"/>
            <w:tcBorders>
              <w:right w:val="single" w:sz="8" w:color="auto"/>
            </w:tcBorders>
            <w:shd w:val="clear" w:color="auto" w:fill="000000"/>
          </w:tcPr>
          <w:p>
            <w:pPr>
              <w:spacing w:after="0"/>
              <w:rPr>
                <w:sz w:val="5"/>
                <w:szCs w:val="5"/>
                <w:color w:val="auto"/>
              </w:rPr>
            </w:pPr>
          </w:p>
        </w:tc>
        <w:tc>
          <w:tcPr>
            <w:tcW w:w="112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11240"/>
          </w:cols>
          <w:pgMar w:left="320" w:top="580" w:right="33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t>These share purchases form part of the on- and off-market limbs of the Company's existing share buy-back programme previously announced on 1 February 2024.</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respect of this programme, Citigroup Global Markets Limited will make trading decisions in relation to the securities independently of the Company for a period from 1 February 2024 up to and including 26 April 2024.</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12 of the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Citigroup Global Markets Limited on behalf of the Company as a part of the buy-back programme is detailed below.</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Americas: +1 832 337 4335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Acquisition or disposal of the issuer’s own shares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29" w:lineRule="exact"/>
        <w:rPr>
          <w:sz w:val="20"/>
          <w:szCs w:val="20"/>
          <w:color w:val="auto"/>
        </w:rPr>
      </w:pPr>
    </w:p>
    <w:p>
      <w:pPr>
        <w:ind w:left="660" w:right="10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Shell Share Buyback RNS - 07-Mar-24 complete (https://ml-eu.globenewswire.com/Resource/Download/f7884766-b95a-476f-ad16-0a5587a86485)</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March,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8 March 2024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38"/>
        </w:trPr>
        <w:tc>
          <w:tcPr>
            <w:tcW w:w="20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 of purchase</w:t>
            </w:r>
          </w:p>
        </w:tc>
        <w:tc>
          <w:tcPr>
            <w:tcW w:w="13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1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Highest price paid</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Lowest price paid</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Volume weighted</w:t>
            </w:r>
          </w:p>
        </w:tc>
        <w:tc>
          <w:tcPr>
            <w:tcW w:w="16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Venue</w:t>
            </w:r>
          </w:p>
        </w:tc>
        <w:tc>
          <w:tcPr>
            <w:tcW w:w="1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Shares purchased</w:t>
            </w: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price paid per</w:t>
            </w:r>
          </w:p>
        </w:tc>
        <w:tc>
          <w:tcPr>
            <w:tcW w:w="16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34"/>
        </w:trPr>
        <w:tc>
          <w:tcPr>
            <w:tcW w:w="2060" w:type="dxa"/>
            <w:vAlign w:val="bottom"/>
            <w:tcBorders>
              <w:left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66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r>
      <w:tr>
        <w:trPr>
          <w:trHeight w:val="243"/>
        </w:trPr>
        <w:tc>
          <w:tcPr>
            <w:tcW w:w="2060" w:type="dxa"/>
            <w:vAlign w:val="bottom"/>
            <w:tcBorders>
              <w:left w:val="single" w:sz="8" w:color="auto"/>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08/03/2024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950,000</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£25.0750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£24.6900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£24.8017</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08/03/2024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Chi-X (CXE)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08/03/2024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BATS (BXE)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08/03/2024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781,274</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€29.7050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€29.3350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€29.4580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XAMS</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08/03/2024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CBOE DXE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08/03/2024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TQEX</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share purchases form part of the on- and off-market limbs of the Company's existing share buy-back programme previously announced on 1 February 2024.</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respect of this programme, Citigroup Global Markets Limited will make trading decisions in relation to the securities independently of the Company for a period from 1 February 2024 up to and including 26 April 2024.</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12 of the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Citigroup Global Markets Limited on behalf of the Company as a part of the buy-back programme is detailed below.</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Americas: +1 832 337 4335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Acquisition or disposal of the issuer’s own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29" w:lineRule="exact"/>
        <w:rPr>
          <w:sz w:val="20"/>
          <w:szCs w:val="20"/>
          <w:color w:val="auto"/>
        </w:rPr>
      </w:pPr>
    </w:p>
    <w:p>
      <w:pPr>
        <w:ind w:left="540" w:hanging="262"/>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Shell Share Buyback RNS - 08-Mar-24 complete (https://ml-eu.globenewswire.com/Resource/Download/fa26d096-ff43-414c-b337-ccfefe3e2c52)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March,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11 March 2024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0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 of purchase</w:t>
            </w:r>
          </w:p>
        </w:tc>
        <w:tc>
          <w:tcPr>
            <w:tcW w:w="13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1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Highest price paid</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Lowest price paid</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Volume weighted</w:t>
            </w:r>
          </w:p>
        </w:tc>
        <w:tc>
          <w:tcPr>
            <w:tcW w:w="16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Venue</w:t>
            </w:r>
          </w:p>
        </w:tc>
        <w:tc>
          <w:tcPr>
            <w:tcW w:w="1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Shares purchased</w:t>
            </w: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price paid per</w:t>
            </w:r>
          </w:p>
        </w:tc>
        <w:tc>
          <w:tcPr>
            <w:tcW w:w="16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34"/>
        </w:trPr>
        <w:tc>
          <w:tcPr>
            <w:tcW w:w="2060" w:type="dxa"/>
            <w:vAlign w:val="bottom"/>
            <w:tcBorders>
              <w:left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66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r>
      <w:tr>
        <w:trPr>
          <w:trHeight w:val="243"/>
        </w:trPr>
        <w:tc>
          <w:tcPr>
            <w:tcW w:w="2060" w:type="dxa"/>
            <w:vAlign w:val="bottom"/>
            <w:tcBorders>
              <w:left w:val="single" w:sz="8" w:color="auto"/>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1,007,060</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£24.7600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£24.5200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£24.6473</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Chi-X (CXE)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BATS (BXE)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922,199</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€29.4000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€29.1350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€29.2546</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XAMS</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CBOE DXE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TQEX</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share purchases form part of the on- and off-market limbs of the Company's existing share buy-back programme previously announced on 1 February 2024.</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respect of this programme, Citigroup Global Markets Limited will make trading decisions in relation to the securities independently of the Company for a period from 1 February 2024 up to and including 26 April 2024.</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12 of the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ind w:right="20"/>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Citigroup Global Markets Limited on behalf of the Company as a part of the buy-back programme is detailed below.</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Americas: +1 832 337 4335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Acquisition or disposal of the issuer’s own shares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29" w:lineRule="exact"/>
        <w:rPr>
          <w:sz w:val="20"/>
          <w:szCs w:val="20"/>
          <w:color w:val="auto"/>
        </w:rPr>
      </w:pPr>
    </w:p>
    <w:p>
      <w:pPr>
        <w:ind w:left="660" w:right="10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Shell Share Buyback RNS - 11-Mar-24 complete (https://ml-eu.globenewswire.com/Resource/Download/6e9b8ece-bcc5-4db9-b91f-e60febf57500)</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March,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12 March 2024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0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 of purchase</w:t>
            </w:r>
          </w:p>
        </w:tc>
        <w:tc>
          <w:tcPr>
            <w:tcW w:w="13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1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Highest price paid</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Lowest price paid</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Volume weighted</w:t>
            </w:r>
          </w:p>
        </w:tc>
        <w:tc>
          <w:tcPr>
            <w:tcW w:w="16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Venue</w:t>
            </w:r>
          </w:p>
        </w:tc>
        <w:tc>
          <w:tcPr>
            <w:tcW w:w="1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Shares purchased</w:t>
            </w: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price paid per</w:t>
            </w:r>
          </w:p>
        </w:tc>
        <w:tc>
          <w:tcPr>
            <w:tcW w:w="16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34"/>
        </w:trPr>
        <w:tc>
          <w:tcPr>
            <w:tcW w:w="2060" w:type="dxa"/>
            <w:vAlign w:val="bottom"/>
            <w:tcBorders>
              <w:left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66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r>
      <w:tr>
        <w:trPr>
          <w:trHeight w:val="243"/>
        </w:trPr>
        <w:tc>
          <w:tcPr>
            <w:tcW w:w="2060" w:type="dxa"/>
            <w:vAlign w:val="bottom"/>
            <w:tcBorders>
              <w:left w:val="single" w:sz="8" w:color="auto"/>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375,791</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£25.1850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£24.8900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£25.0088</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Chi-X (CXE)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6"/>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BATS (BXE)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556,286</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€29.7600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€29.4450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€29.5875</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XAMS</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CBOE DXE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TQEX</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560"/>
        </w:trPr>
        <w:tc>
          <w:tcPr>
            <w:tcW w:w="2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68"/>
        </w:trPr>
        <w:tc>
          <w:tcPr>
            <w:tcW w:w="2060" w:type="dxa"/>
            <w:vAlign w:val="bottom"/>
            <w:tcBorders>
              <w:left w:val="single" w:sz="8" w:color="auto"/>
              <w:right w:val="single" w:sz="8" w:color="auto"/>
            </w:tcBorders>
            <w:shd w:val="clear" w:color="auto" w:fill="000000"/>
          </w:tcPr>
          <w:p>
            <w:pPr>
              <w:spacing w:after="0"/>
              <w:rPr>
                <w:sz w:val="5"/>
                <w:szCs w:val="5"/>
                <w:color w:val="auto"/>
              </w:rPr>
            </w:pPr>
          </w:p>
        </w:tc>
        <w:tc>
          <w:tcPr>
            <w:tcW w:w="1340" w:type="dxa"/>
            <w:vAlign w:val="bottom"/>
            <w:tcBorders>
              <w:right w:val="single" w:sz="8" w:color="auto"/>
            </w:tcBorders>
            <w:shd w:val="clear" w:color="auto" w:fill="000000"/>
          </w:tcPr>
          <w:p>
            <w:pPr>
              <w:spacing w:after="0"/>
              <w:rPr>
                <w:sz w:val="5"/>
                <w:szCs w:val="5"/>
                <w:color w:val="auto"/>
              </w:rPr>
            </w:pPr>
          </w:p>
        </w:tc>
        <w:tc>
          <w:tcPr>
            <w:tcW w:w="1700" w:type="dxa"/>
            <w:vAlign w:val="bottom"/>
            <w:tcBorders>
              <w:right w:val="single" w:sz="8" w:color="auto"/>
            </w:tcBorders>
            <w:shd w:val="clear" w:color="auto" w:fill="000000"/>
          </w:tcPr>
          <w:p>
            <w:pPr>
              <w:spacing w:after="0"/>
              <w:rPr>
                <w:sz w:val="5"/>
                <w:szCs w:val="5"/>
                <w:color w:val="auto"/>
              </w:rPr>
            </w:pPr>
          </w:p>
        </w:tc>
        <w:tc>
          <w:tcPr>
            <w:tcW w:w="1680" w:type="dxa"/>
            <w:vAlign w:val="bottom"/>
            <w:tcBorders>
              <w:right w:val="single" w:sz="8" w:color="auto"/>
            </w:tcBorders>
            <w:shd w:val="clear" w:color="auto" w:fill="000000"/>
          </w:tcPr>
          <w:p>
            <w:pPr>
              <w:spacing w:after="0"/>
              <w:rPr>
                <w:sz w:val="5"/>
                <w:szCs w:val="5"/>
                <w:color w:val="auto"/>
              </w:rPr>
            </w:pPr>
          </w:p>
        </w:tc>
        <w:tc>
          <w:tcPr>
            <w:tcW w:w="1680" w:type="dxa"/>
            <w:vAlign w:val="bottom"/>
            <w:tcBorders>
              <w:right w:val="single" w:sz="8" w:color="auto"/>
            </w:tcBorders>
            <w:shd w:val="clear" w:color="auto" w:fill="000000"/>
          </w:tcPr>
          <w:p>
            <w:pPr>
              <w:spacing w:after="0"/>
              <w:rPr>
                <w:sz w:val="5"/>
                <w:szCs w:val="5"/>
                <w:color w:val="auto"/>
              </w:rPr>
            </w:pPr>
          </w:p>
        </w:tc>
        <w:tc>
          <w:tcPr>
            <w:tcW w:w="1660" w:type="dxa"/>
            <w:vAlign w:val="bottom"/>
            <w:tcBorders>
              <w:right w:val="single" w:sz="8" w:color="auto"/>
            </w:tcBorders>
            <w:shd w:val="clear" w:color="auto" w:fill="000000"/>
          </w:tcPr>
          <w:p>
            <w:pPr>
              <w:spacing w:after="0"/>
              <w:rPr>
                <w:sz w:val="5"/>
                <w:szCs w:val="5"/>
                <w:color w:val="auto"/>
              </w:rPr>
            </w:pPr>
          </w:p>
        </w:tc>
        <w:tc>
          <w:tcPr>
            <w:tcW w:w="112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11240"/>
          </w:cols>
          <w:pgMar w:left="320" w:top="580" w:right="339" w:bottom="1440" w:gutter="0" w:footer="0" w:header="0"/>
        </w:sectPr>
      </w:pPr>
    </w:p>
    <w:bookmarkStart w:id="11" w:name="page12"/>
    <w:bookmarkEnd w:id="11"/>
    <w:p>
      <w:pPr>
        <w:jc w:val="both"/>
        <w:spacing w:after="0" w:line="282" w:lineRule="auto"/>
        <w:rPr>
          <w:sz w:val="20"/>
          <w:szCs w:val="20"/>
          <w:color w:val="auto"/>
        </w:rPr>
      </w:pPr>
      <w:r>
        <w:rPr>
          <w:rFonts w:ascii="Times New Roman" w:cs="Times New Roman" w:eastAsia="Times New Roman" w:hAnsi="Times New Roman"/>
          <w:sz w:val="18"/>
          <w:szCs w:val="18"/>
          <w:color w:val="auto"/>
        </w:rPr>
        <w:t>These share purchases form part of the on- and off-market limbs of the Company's existing share buy-back programme previously announced on 1 February 2024.</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respect of this programme, Citigroup Global Markets Limited will make trading decisions in relation to the securities independently of the Company for a period from 1 February 2024 up to and including 26 April 2024.</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12 of the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Citigroup Global Markets Limited on behalf of the Company as a part of the buy-back programme is detailed below.</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Americas: +1 832 337 4335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Acquisition or disposal of the issuer’s own shares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29" w:lineRule="exact"/>
        <w:rPr>
          <w:sz w:val="20"/>
          <w:szCs w:val="20"/>
          <w:color w:val="auto"/>
        </w:rPr>
      </w:pPr>
    </w:p>
    <w:p>
      <w:pPr>
        <w:ind w:left="660" w:right="98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Shell Share Buyback RNS - 12-Mar-24 complete (https://ml-eu.globenewswire.com/Resource/Download/2180e7a3-b5e3-4121-b1f0-d317e2177fb6)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March,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13 March 2024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0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 of purchase</w:t>
            </w:r>
          </w:p>
        </w:tc>
        <w:tc>
          <w:tcPr>
            <w:tcW w:w="13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1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Highest price paid</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Lowest price paid</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Volume weighted</w:t>
            </w:r>
          </w:p>
        </w:tc>
        <w:tc>
          <w:tcPr>
            <w:tcW w:w="16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Venue</w:t>
            </w:r>
          </w:p>
        </w:tc>
        <w:tc>
          <w:tcPr>
            <w:tcW w:w="1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Shares purchased</w:t>
            </w: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price paid per</w:t>
            </w:r>
          </w:p>
        </w:tc>
        <w:tc>
          <w:tcPr>
            <w:tcW w:w="16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34"/>
        </w:trPr>
        <w:tc>
          <w:tcPr>
            <w:tcW w:w="2060" w:type="dxa"/>
            <w:vAlign w:val="bottom"/>
            <w:tcBorders>
              <w:left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66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r>
      <w:tr>
        <w:trPr>
          <w:trHeight w:val="243"/>
        </w:trPr>
        <w:tc>
          <w:tcPr>
            <w:tcW w:w="2060" w:type="dxa"/>
            <w:vAlign w:val="bottom"/>
            <w:tcBorders>
              <w:left w:val="single" w:sz="8" w:color="auto"/>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13/03/2024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665,170</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£25.3100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£24.9050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£25.0872</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13/03/2024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Chi-X (CXE)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13/03/2024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BATS (BXE)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13/03/2024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612,055</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€29.9100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€29.4600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€29.6736</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XAMS</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13/03/2024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CBOE DXE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13/03/2024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TQEX</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share purchases form part of the on- and off-market limbs of the Company's existing share buy-back programme previously announced on 1 February 2024.</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respect of this programme, Citigroup Global Markets Limited will make trading decisions in relation to the securities independently of the Company for a period from 1 February 2024 up to and including 26 April 2024.</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12 of the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Citigroup Global Markets Limited on behalf of the Company as a part of the buy-back programme is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Americas: +1 832 337 4335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Acquisition or disposal of the issuer’s own shares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29" w:lineRule="exact"/>
        <w:rPr>
          <w:sz w:val="20"/>
          <w:szCs w:val="20"/>
          <w:color w:val="auto"/>
        </w:rPr>
      </w:pPr>
    </w:p>
    <w:p>
      <w:pPr>
        <w:ind w:left="660" w:right="98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Shell Share Buyback RNS - 13-Mar-24 complete (https://ml-eu.globenewswire.com/Resource/Download/643791c5-0b61-4754-9fc0-edb05faa2669)</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March,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14 March 2024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0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 of purchase</w:t>
            </w:r>
          </w:p>
        </w:tc>
        <w:tc>
          <w:tcPr>
            <w:tcW w:w="13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1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Highest price paid</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Lowest price paid</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Volume weighted</w:t>
            </w:r>
          </w:p>
        </w:tc>
        <w:tc>
          <w:tcPr>
            <w:tcW w:w="16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Venue</w:t>
            </w:r>
          </w:p>
        </w:tc>
        <w:tc>
          <w:tcPr>
            <w:tcW w:w="1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Shares purchased</w:t>
            </w: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price paid per</w:t>
            </w:r>
          </w:p>
        </w:tc>
        <w:tc>
          <w:tcPr>
            <w:tcW w:w="16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34"/>
        </w:trPr>
        <w:tc>
          <w:tcPr>
            <w:tcW w:w="2060" w:type="dxa"/>
            <w:vAlign w:val="bottom"/>
            <w:tcBorders>
              <w:left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66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r>
      <w:tr>
        <w:trPr>
          <w:trHeight w:val="243"/>
        </w:trPr>
        <w:tc>
          <w:tcPr>
            <w:tcW w:w="2060" w:type="dxa"/>
            <w:vAlign w:val="bottom"/>
            <w:tcBorders>
              <w:left w:val="single" w:sz="8" w:color="auto"/>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14/03/2024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219,809</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£25.4000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£25.2550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£25.3277</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14/03/2024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Chi-X (CXE)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14/03/2024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BATS (BXE)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14/03/2024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304,866</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€30.1350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€29.8550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€29.9616</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XAMS</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14/03/2024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CBOE DXE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14/03/2024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TQEX</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share purchases form part of the on- and off-market limbs of the Company's existing share buy-back programme previously announced on 1 February 2024.</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respect of this programme, Citigroup Global Markets Limited will make trading decisions in relation to the securities independently of the Company for a period from 1 February 2024 up to and including 26 April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jc w:val="both"/>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12 of the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Citigroup Global Markets Limited on behalf of the Company as a part of the buy-back programme is detailed below.</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Americas: +1 832 337 4335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Acquisition or disposal of the issuer’s own shares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29" w:lineRule="exact"/>
        <w:rPr>
          <w:sz w:val="20"/>
          <w:szCs w:val="20"/>
          <w:color w:val="auto"/>
        </w:rPr>
      </w:pPr>
    </w:p>
    <w:p>
      <w:pPr>
        <w:ind w:left="540" w:hanging="262"/>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Shell Share Buyback RNS - 14-Mar-24 complete (https://ml-eu.globenewswire.com/Resource/Download/0607e583-f269-478e-b495-7702c80f546f)</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March,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15 March 2024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38"/>
        </w:trPr>
        <w:tc>
          <w:tcPr>
            <w:tcW w:w="20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 of purchase</w:t>
            </w:r>
          </w:p>
        </w:tc>
        <w:tc>
          <w:tcPr>
            <w:tcW w:w="13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1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Highest price paid</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Lowest price paid</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Volume weighted</w:t>
            </w:r>
          </w:p>
        </w:tc>
        <w:tc>
          <w:tcPr>
            <w:tcW w:w="16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Venue</w:t>
            </w:r>
          </w:p>
        </w:tc>
        <w:tc>
          <w:tcPr>
            <w:tcW w:w="1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Shares purchased</w:t>
            </w: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price paid per</w:t>
            </w:r>
          </w:p>
        </w:tc>
        <w:tc>
          <w:tcPr>
            <w:tcW w:w="16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34"/>
        </w:trPr>
        <w:tc>
          <w:tcPr>
            <w:tcW w:w="2060" w:type="dxa"/>
            <w:vAlign w:val="bottom"/>
            <w:tcBorders>
              <w:left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66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r>
      <w:tr>
        <w:trPr>
          <w:trHeight w:val="243"/>
        </w:trPr>
        <w:tc>
          <w:tcPr>
            <w:tcW w:w="2060" w:type="dxa"/>
            <w:vAlign w:val="bottom"/>
            <w:tcBorders>
              <w:left w:val="single" w:sz="8" w:color="auto"/>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15/03/2024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122,423</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£25.5000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£25.4400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£25.4935</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15/03/2024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Chi-X (CXE)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15/03/2024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BATS (BXE)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15/03/2024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166,000</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€30.2650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€30.1150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€30.1888</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XAMS</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15/03/2024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CBOE DXE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15/03/2024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TQEX</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share purchases form part of the on- and off-market limbs of the Company's existing share buy-back programme previously announced on 1 February 2024.</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respect of this programme, Citigroup Global Markets Limited will make trading decisions in relation to the securities independently of the Company for a period from 1 February 2024 up to and including 26 April 2024.</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12 of the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Citigroup Global Markets Limited on behalf of the Company as a part of the buy-back programme is detailed below.</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Americas: +1 832 337 4335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Acquisition or disposal of the issuer’s own shares</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29"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Shell Share Buyback RNS - 15-Mar-24 complete (https://ml-eu.globenewswire.com/Resource/Download/fa42ff7e-21e3-483d-9be3-82f20ff6ddcd)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March,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18 March 2024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0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 of purchase</w:t>
            </w:r>
          </w:p>
        </w:tc>
        <w:tc>
          <w:tcPr>
            <w:tcW w:w="13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1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Highest price paid</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Lowest price paid</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Volume weighted</w:t>
            </w:r>
          </w:p>
        </w:tc>
        <w:tc>
          <w:tcPr>
            <w:tcW w:w="16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Venue</w:t>
            </w:r>
          </w:p>
        </w:tc>
        <w:tc>
          <w:tcPr>
            <w:tcW w:w="1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Shares purchased</w:t>
            </w: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price paid per</w:t>
            </w:r>
          </w:p>
        </w:tc>
        <w:tc>
          <w:tcPr>
            <w:tcW w:w="16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34"/>
        </w:trPr>
        <w:tc>
          <w:tcPr>
            <w:tcW w:w="2060" w:type="dxa"/>
            <w:vAlign w:val="bottom"/>
            <w:tcBorders>
              <w:left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66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r>
      <w:tr>
        <w:trPr>
          <w:trHeight w:val="243"/>
        </w:trPr>
        <w:tc>
          <w:tcPr>
            <w:tcW w:w="2060" w:type="dxa"/>
            <w:vAlign w:val="bottom"/>
            <w:tcBorders>
              <w:left w:val="single" w:sz="8" w:color="auto"/>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18/03/2024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144,162</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£25.7200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£25.5000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£25.5767</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18/03/2024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Chi-X (CXE)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18/03/2024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BATS (BXE)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18/03/2024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261,315</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€30.3800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€30.1100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€30.2263</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XAMS</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18/03/2024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CBOE DXE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18/03/2024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TQEX</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share purchases form part of the on- and off-market limbs of the Company's existing share buy-back programme previously announced on 1 February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respect of this programme, Citigroup Global Markets Limited will make trading decisions in relation to the securities independently of the Company for a period from 1 February 2024 up to and including 26 April 2024.</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12 of the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 w:name="page18"/>
    <w:bookmarkEnd w:id="17"/>
    <w:p>
      <w:pPr>
        <w:ind w:right="20"/>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Citigroup Global Markets Limited on behalf of the Company as a part of the buy-back programme is detailed below.</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Americas: +1 832 337 4335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Acquisition or disposal of the issuer’s own shares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29" w:lineRule="exact"/>
        <w:rPr>
          <w:sz w:val="20"/>
          <w:szCs w:val="20"/>
          <w:color w:val="auto"/>
        </w:rPr>
      </w:pPr>
    </w:p>
    <w:p>
      <w:pPr>
        <w:ind w:left="660" w:right="90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Shell Share Buyback RNS - 18-Mar-24 - complete (https://ml-eu.globenewswire.com/Resource/Download/2395cfe3-eceb-4b83-932d-191634df1de0)</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 March,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19 March 2024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0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 of purchase</w:t>
            </w:r>
          </w:p>
        </w:tc>
        <w:tc>
          <w:tcPr>
            <w:tcW w:w="13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1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Highest price paid</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Lowest price paid</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Volume weighted</w:t>
            </w:r>
          </w:p>
        </w:tc>
        <w:tc>
          <w:tcPr>
            <w:tcW w:w="16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Venue</w:t>
            </w:r>
          </w:p>
        </w:tc>
        <w:tc>
          <w:tcPr>
            <w:tcW w:w="1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Shares purchased</w:t>
            </w: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price paid per</w:t>
            </w:r>
          </w:p>
        </w:tc>
        <w:tc>
          <w:tcPr>
            <w:tcW w:w="16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34"/>
        </w:trPr>
        <w:tc>
          <w:tcPr>
            <w:tcW w:w="2060" w:type="dxa"/>
            <w:vAlign w:val="bottom"/>
            <w:tcBorders>
              <w:left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66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r>
      <w:tr>
        <w:trPr>
          <w:trHeight w:val="243"/>
        </w:trPr>
        <w:tc>
          <w:tcPr>
            <w:tcW w:w="2060" w:type="dxa"/>
            <w:vAlign w:val="bottom"/>
            <w:tcBorders>
              <w:left w:val="single" w:sz="8" w:color="auto"/>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19/03/2024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52,998</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£25.7300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£25.6100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£25.7081</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19/03/2024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Chi-X (CXE)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19/03/2024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BATS (BXE)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19/03/2024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98,143</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€30.5700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€30.2900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€30.4124</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XAMS</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19/03/2024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CBOE DXE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19/03/2024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TQEX</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share purchases form part of the on- and off-market limbs of the Company's existing share buy-back programme previously announced on 1 February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ind w:right="80"/>
        <w:spacing w:after="0" w:line="282" w:lineRule="auto"/>
        <w:rPr>
          <w:sz w:val="20"/>
          <w:szCs w:val="20"/>
          <w:color w:val="auto"/>
        </w:rPr>
      </w:pPr>
      <w:r>
        <w:rPr>
          <w:rFonts w:ascii="Times New Roman" w:cs="Times New Roman" w:eastAsia="Times New Roman" w:hAnsi="Times New Roman"/>
          <w:sz w:val="18"/>
          <w:szCs w:val="18"/>
          <w:color w:val="auto"/>
        </w:rPr>
        <w:t>In respect of this programme, Citigroup Global Markets Limited will make trading decisions in relation to the securities independently of the Company for a period from 1 February 2024 up to and including 26 April 2024.</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12 of the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Citigroup Global Markets Limited on behalf of the Company as a part of the buy-back programme is detailed below.</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Americas: +1 832 337 4335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Acquisition or disposal of the issuer’s own shares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29" w:lineRule="exact"/>
        <w:rPr>
          <w:sz w:val="20"/>
          <w:szCs w:val="20"/>
          <w:color w:val="auto"/>
        </w:rPr>
      </w:pPr>
    </w:p>
    <w:p>
      <w:pPr>
        <w:ind w:left="540" w:right="960" w:hanging="262"/>
        <w:spacing w:after="0" w:line="282"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Shell Share Buyback RNS - 19-Mar-24 - complete (https://ml-eu.globenewswire.com/Resource/Download/4a5d753b-d070-447e-9866-cae5e717f008)</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 March,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20 March 2024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238"/>
        </w:trPr>
        <w:tc>
          <w:tcPr>
            <w:tcW w:w="20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 of purchase</w:t>
            </w:r>
          </w:p>
        </w:tc>
        <w:tc>
          <w:tcPr>
            <w:tcW w:w="13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1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Highest price paid</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Lowest price paid</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Volume weighted</w:t>
            </w:r>
          </w:p>
        </w:tc>
        <w:tc>
          <w:tcPr>
            <w:tcW w:w="16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Venue</w:t>
            </w:r>
          </w:p>
        </w:tc>
        <w:tc>
          <w:tcPr>
            <w:tcW w:w="1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Shares purchased</w:t>
            </w: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price paid per</w:t>
            </w:r>
          </w:p>
        </w:tc>
        <w:tc>
          <w:tcPr>
            <w:tcW w:w="16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34"/>
        </w:trPr>
        <w:tc>
          <w:tcPr>
            <w:tcW w:w="2060" w:type="dxa"/>
            <w:vAlign w:val="bottom"/>
            <w:tcBorders>
              <w:left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66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r>
      <w:tr>
        <w:trPr>
          <w:trHeight w:val="243"/>
        </w:trPr>
        <w:tc>
          <w:tcPr>
            <w:tcW w:w="2060" w:type="dxa"/>
            <w:vAlign w:val="bottom"/>
            <w:tcBorders>
              <w:left w:val="single" w:sz="8" w:color="auto"/>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250,000</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£25.9150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£25.7750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£25.8533</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Chi-X (CXE)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BATS (BXE)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200,000</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€30.6300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€30.4700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€30.5650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XAMS</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CBOE DXE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TQEX</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share purchases form part of the on- and off-market limbs of the Company's existing share buy-back programme previously announced on 1 February 2024.</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respect of this programme, Citigroup Global Markets Limited will make trading decisions in relation to the securities independently of the Company for a period from 1 February 2024 up to and including 26 April 2024.</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12 of the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Citigroup Global Markets Limited on behalf of the Company as a part of the buy-back programme is detailed below.</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Americas: +1 832 337 4335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Classification: Acquisition or disposal of the issuer’s own shares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29" w:lineRule="exact"/>
        <w:rPr>
          <w:sz w:val="20"/>
          <w:szCs w:val="20"/>
          <w:color w:val="auto"/>
        </w:rPr>
      </w:pPr>
    </w:p>
    <w:p>
      <w:pPr>
        <w:ind w:left="540" w:right="1020" w:hanging="262"/>
        <w:spacing w:after="0" w:line="282"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Shell Share Buyback RNS - 20-Mar-24 - complete (https://ml-eu.globenewswire.com/Resource/Download/c840b873-91fe-4b8d-ab7f-8c665f8543c6)</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March,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21 March 2024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0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 of purchase</w:t>
            </w:r>
          </w:p>
        </w:tc>
        <w:tc>
          <w:tcPr>
            <w:tcW w:w="13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1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Highest price paid</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Lowest price paid</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Volume weighted</w:t>
            </w:r>
          </w:p>
        </w:tc>
        <w:tc>
          <w:tcPr>
            <w:tcW w:w="16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Venue</w:t>
            </w:r>
          </w:p>
        </w:tc>
        <w:tc>
          <w:tcPr>
            <w:tcW w:w="1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Shares purchased</w:t>
            </w: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price paid per</w:t>
            </w:r>
          </w:p>
        </w:tc>
        <w:tc>
          <w:tcPr>
            <w:tcW w:w="16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34"/>
        </w:trPr>
        <w:tc>
          <w:tcPr>
            <w:tcW w:w="2060" w:type="dxa"/>
            <w:vAlign w:val="bottom"/>
            <w:tcBorders>
              <w:left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66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r>
      <w:tr>
        <w:trPr>
          <w:trHeight w:val="243"/>
        </w:trPr>
        <w:tc>
          <w:tcPr>
            <w:tcW w:w="2060" w:type="dxa"/>
            <w:vAlign w:val="bottom"/>
            <w:tcBorders>
              <w:left w:val="single" w:sz="8" w:color="auto"/>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21/03/2024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43,662</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£26.1700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£25.9850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£26.0864</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21/03/2024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Chi-X (CXE)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21/03/2024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BATS (BXE)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21/03/2024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120,000</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€30.9800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€30.6850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€30.8506</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XAMS</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21/03/2024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CBOE DXE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21/03/2024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TQEX</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share purchases form part of the on- and off-market limbs of the Company's existing share buy-back programme previously announced on 1 February 2024.</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respect of this programme, Citigroup Global Markets Limited will make trading decisions in relation to the securities independently of the Company for a period from 1 February 2024 up to and including 26 April 2024.</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12 of the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ind w:right="20"/>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Citigroup Global Markets Limited on behalf of the Company as a part of the buy-back programme is detailed below.</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Americas: +1 832 337 4335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Acquisition or disposal of the issuer’s own shares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29" w:lineRule="exact"/>
        <w:rPr>
          <w:sz w:val="20"/>
          <w:szCs w:val="20"/>
          <w:color w:val="auto"/>
        </w:rPr>
      </w:pPr>
    </w:p>
    <w:p>
      <w:pPr>
        <w:ind w:left="540" w:right="1000" w:hanging="262"/>
        <w:spacing w:after="0" w:line="282"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Shell Share Buyback RNS - 21-Mar-24 - complete (https://ml-eu.globenewswire.com/Resource/Download/2e1f9597-c039-46ea-94d4-807ffb100e2a)</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 March,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22 March 2024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0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 of purchase</w:t>
            </w:r>
          </w:p>
        </w:tc>
        <w:tc>
          <w:tcPr>
            <w:tcW w:w="13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1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Highest price paid</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Lowest price paid</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Volume weighted</w:t>
            </w:r>
          </w:p>
        </w:tc>
        <w:tc>
          <w:tcPr>
            <w:tcW w:w="16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Venue</w:t>
            </w:r>
          </w:p>
        </w:tc>
        <w:tc>
          <w:tcPr>
            <w:tcW w:w="1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Shares purchased</w:t>
            </w: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price paid per</w:t>
            </w:r>
          </w:p>
        </w:tc>
        <w:tc>
          <w:tcPr>
            <w:tcW w:w="16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34"/>
        </w:trPr>
        <w:tc>
          <w:tcPr>
            <w:tcW w:w="2060" w:type="dxa"/>
            <w:vAlign w:val="bottom"/>
            <w:tcBorders>
              <w:left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66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r>
      <w:tr>
        <w:trPr>
          <w:trHeight w:val="243"/>
        </w:trPr>
        <w:tc>
          <w:tcPr>
            <w:tcW w:w="2060" w:type="dxa"/>
            <w:vAlign w:val="bottom"/>
            <w:tcBorders>
              <w:left w:val="single" w:sz="8" w:color="auto"/>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22/03/2024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205,016</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£26.4250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£26.1950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£26.3028</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6"/>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22/03/2024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Chi-X (CXE)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22/03/2024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BATS (BXE)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22/03/2024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298,100</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€31.0100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€30.7550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€30.8977</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XAMS</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22/03/2024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CBOE DXE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22/03/2024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TQEX</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560"/>
        </w:trPr>
        <w:tc>
          <w:tcPr>
            <w:tcW w:w="2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68"/>
        </w:trPr>
        <w:tc>
          <w:tcPr>
            <w:tcW w:w="2060" w:type="dxa"/>
            <w:vAlign w:val="bottom"/>
            <w:tcBorders>
              <w:left w:val="single" w:sz="8" w:color="auto"/>
              <w:right w:val="single" w:sz="8" w:color="auto"/>
            </w:tcBorders>
            <w:shd w:val="clear" w:color="auto" w:fill="000000"/>
          </w:tcPr>
          <w:p>
            <w:pPr>
              <w:spacing w:after="0"/>
              <w:rPr>
                <w:sz w:val="5"/>
                <w:szCs w:val="5"/>
                <w:color w:val="auto"/>
              </w:rPr>
            </w:pPr>
          </w:p>
        </w:tc>
        <w:tc>
          <w:tcPr>
            <w:tcW w:w="1340" w:type="dxa"/>
            <w:vAlign w:val="bottom"/>
            <w:tcBorders>
              <w:right w:val="single" w:sz="8" w:color="auto"/>
            </w:tcBorders>
            <w:shd w:val="clear" w:color="auto" w:fill="000000"/>
          </w:tcPr>
          <w:p>
            <w:pPr>
              <w:spacing w:after="0"/>
              <w:rPr>
                <w:sz w:val="5"/>
                <w:szCs w:val="5"/>
                <w:color w:val="auto"/>
              </w:rPr>
            </w:pPr>
          </w:p>
        </w:tc>
        <w:tc>
          <w:tcPr>
            <w:tcW w:w="1700" w:type="dxa"/>
            <w:vAlign w:val="bottom"/>
            <w:tcBorders>
              <w:right w:val="single" w:sz="8" w:color="auto"/>
            </w:tcBorders>
            <w:shd w:val="clear" w:color="auto" w:fill="000000"/>
          </w:tcPr>
          <w:p>
            <w:pPr>
              <w:spacing w:after="0"/>
              <w:rPr>
                <w:sz w:val="5"/>
                <w:szCs w:val="5"/>
                <w:color w:val="auto"/>
              </w:rPr>
            </w:pPr>
          </w:p>
        </w:tc>
        <w:tc>
          <w:tcPr>
            <w:tcW w:w="1680" w:type="dxa"/>
            <w:vAlign w:val="bottom"/>
            <w:tcBorders>
              <w:right w:val="single" w:sz="8" w:color="auto"/>
            </w:tcBorders>
            <w:shd w:val="clear" w:color="auto" w:fill="000000"/>
          </w:tcPr>
          <w:p>
            <w:pPr>
              <w:spacing w:after="0"/>
              <w:rPr>
                <w:sz w:val="5"/>
                <w:szCs w:val="5"/>
                <w:color w:val="auto"/>
              </w:rPr>
            </w:pPr>
          </w:p>
        </w:tc>
        <w:tc>
          <w:tcPr>
            <w:tcW w:w="1680" w:type="dxa"/>
            <w:vAlign w:val="bottom"/>
            <w:tcBorders>
              <w:right w:val="single" w:sz="8" w:color="auto"/>
            </w:tcBorders>
            <w:shd w:val="clear" w:color="auto" w:fill="000000"/>
          </w:tcPr>
          <w:p>
            <w:pPr>
              <w:spacing w:after="0"/>
              <w:rPr>
                <w:sz w:val="5"/>
                <w:szCs w:val="5"/>
                <w:color w:val="auto"/>
              </w:rPr>
            </w:pPr>
          </w:p>
        </w:tc>
        <w:tc>
          <w:tcPr>
            <w:tcW w:w="1660" w:type="dxa"/>
            <w:vAlign w:val="bottom"/>
            <w:tcBorders>
              <w:right w:val="single" w:sz="8" w:color="auto"/>
            </w:tcBorders>
            <w:shd w:val="clear" w:color="auto" w:fill="000000"/>
          </w:tcPr>
          <w:p>
            <w:pPr>
              <w:spacing w:after="0"/>
              <w:rPr>
                <w:sz w:val="5"/>
                <w:szCs w:val="5"/>
                <w:color w:val="auto"/>
              </w:rPr>
            </w:pPr>
          </w:p>
        </w:tc>
        <w:tc>
          <w:tcPr>
            <w:tcW w:w="112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11240"/>
          </w:cols>
          <w:pgMar w:left="320" w:top="580" w:right="339" w:bottom="1440" w:gutter="0" w:footer="0" w:header="0"/>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18"/>
          <w:szCs w:val="18"/>
          <w:color w:val="auto"/>
        </w:rPr>
        <w:t>These share purchases form part of the on- and off-market limbs of the Company's existing share buy-back programme previously announced on 1 February 2024.</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respect of this programme, Citigroup Global Markets Limited will make trading decisions in relation to the securities independently of the Company for a period from 1 February 2024 up to and including 26 April 2024.</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12 of the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Citigroup Global Markets Limited on behalf of the Company as a part of the buy-back programme is detailed below.</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Americas: +1 832 337 4335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Acquisition or disposal of the issuer’s own shares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29" w:lineRule="exact"/>
        <w:rPr>
          <w:sz w:val="20"/>
          <w:szCs w:val="20"/>
          <w:color w:val="auto"/>
        </w:rPr>
      </w:pPr>
    </w:p>
    <w:p>
      <w:pPr>
        <w:ind w:left="540" w:right="960" w:hanging="262"/>
        <w:spacing w:after="0" w:line="282"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Shell Share Buyback RNS - 22-Mar-24 - complete (https://ml-eu.globenewswire.com/Resource/Download/adba129d-9d86-4083-8228-9bc4cf6896cc)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March,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25 March 2024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0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 of purchase</w:t>
            </w:r>
          </w:p>
        </w:tc>
        <w:tc>
          <w:tcPr>
            <w:tcW w:w="13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1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Highest price paid</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Lowest price paid</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Volume weighted</w:t>
            </w:r>
          </w:p>
        </w:tc>
        <w:tc>
          <w:tcPr>
            <w:tcW w:w="16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Venue</w:t>
            </w:r>
          </w:p>
        </w:tc>
        <w:tc>
          <w:tcPr>
            <w:tcW w:w="1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Shares purchased</w:t>
            </w: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price paid per</w:t>
            </w:r>
          </w:p>
        </w:tc>
        <w:tc>
          <w:tcPr>
            <w:tcW w:w="16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34"/>
        </w:trPr>
        <w:tc>
          <w:tcPr>
            <w:tcW w:w="2060" w:type="dxa"/>
            <w:vAlign w:val="bottom"/>
            <w:tcBorders>
              <w:left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66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r>
      <w:tr>
        <w:trPr>
          <w:trHeight w:val="243"/>
        </w:trPr>
        <w:tc>
          <w:tcPr>
            <w:tcW w:w="2060" w:type="dxa"/>
            <w:vAlign w:val="bottom"/>
            <w:tcBorders>
              <w:left w:val="single" w:sz="8" w:color="auto"/>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25/03/2024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328,325</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£26.5550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£26.3500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£26.4356</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25/03/2024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Chi-X (CXE)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25/03/2024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BATS (BXE)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25/03/2024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298,939</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€31.2400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€30.9700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€31.0824</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XAMS</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25/03/2024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CBOE DXE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25/03/2024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TQEX</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share purchases form part of the on- and off-market limbs of the Company's existing share buy-back programme previously announced on 1 February 2024.</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respect of this programme, Citigroup Global Markets Limited will make trading decisions in relation to the securities independently of the Company for a period from 1 February 2024 up to and including 26 April 2024.</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12 of the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Citigroup Global Markets Limited on behalf of the Company as a part of the buy-back programme is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Americas: +1 832 337 4335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Acquisition or disposal of the issuer’s own shares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29" w:lineRule="exact"/>
        <w:rPr>
          <w:sz w:val="20"/>
          <w:szCs w:val="20"/>
          <w:color w:val="auto"/>
        </w:rPr>
      </w:pPr>
    </w:p>
    <w:p>
      <w:pPr>
        <w:ind w:left="660" w:right="90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Shell Share Buyback RNS - 25-Mar-24 - complete (https://ml-eu.globenewswire.com/Resource/Download/c452acdd-95a2-4fb1-bad1-507f37ace407)</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 March,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26 March 2024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0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 of purchase</w:t>
            </w:r>
          </w:p>
        </w:tc>
        <w:tc>
          <w:tcPr>
            <w:tcW w:w="13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1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Highest price paid</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Lowest price paid</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Volume weighted</w:t>
            </w:r>
          </w:p>
        </w:tc>
        <w:tc>
          <w:tcPr>
            <w:tcW w:w="16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Venue</w:t>
            </w:r>
          </w:p>
        </w:tc>
        <w:tc>
          <w:tcPr>
            <w:tcW w:w="1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Shares purchased</w:t>
            </w: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price paid per</w:t>
            </w:r>
          </w:p>
        </w:tc>
        <w:tc>
          <w:tcPr>
            <w:tcW w:w="16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34"/>
        </w:trPr>
        <w:tc>
          <w:tcPr>
            <w:tcW w:w="2060" w:type="dxa"/>
            <w:vAlign w:val="bottom"/>
            <w:tcBorders>
              <w:left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66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r>
      <w:tr>
        <w:trPr>
          <w:trHeight w:val="243"/>
        </w:trPr>
        <w:tc>
          <w:tcPr>
            <w:tcW w:w="2060" w:type="dxa"/>
            <w:vAlign w:val="bottom"/>
            <w:tcBorders>
              <w:left w:val="single" w:sz="8" w:color="auto"/>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26/03/2024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773,816</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£26.6500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£26.4000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£26.5211</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26/03/2024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Chi-X (CXE)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26/03/2024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BATS (BXE)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26/03/2024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709,569</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€31.2950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€31.0100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€31.1690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XAMS</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26/03/2024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CBOE DXE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26/03/2024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TQEX</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share purchases form part of the on- and off-market limbs of the Company's existing share buy-back programme previously announced on 1 February 2024.</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respect of this programme, Citigroup Global Markets Limited will make trading decisions in relation to the securities independently of the Company for a period from 1 February 2024 up to and including 26 April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jc w:val="both"/>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12 of the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Citigroup Global Markets Limited on behalf of the Company as a part of the buy-back programme is detailed below.</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Americas: +1 832 337 4335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Acquisition or disposal of the issuer’s own shares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29" w:lineRule="exact"/>
        <w:rPr>
          <w:sz w:val="20"/>
          <w:szCs w:val="20"/>
          <w:color w:val="auto"/>
        </w:rPr>
      </w:pPr>
    </w:p>
    <w:p>
      <w:pPr>
        <w:ind w:left="660" w:right="84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Shell Share Buyback RNS - 26-Mar-24 - complete (https://ml-eu.globenewswire.com/Resource/Download/17e29b3e-d857-4704-b28d-fd58be9bbcb7)</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 March,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27 March 2024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0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 of purchase</w:t>
            </w:r>
          </w:p>
        </w:tc>
        <w:tc>
          <w:tcPr>
            <w:tcW w:w="13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1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Highest price paid</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Lowest price paid</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Volume weighted</w:t>
            </w:r>
          </w:p>
        </w:tc>
        <w:tc>
          <w:tcPr>
            <w:tcW w:w="16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Venue</w:t>
            </w:r>
          </w:p>
        </w:tc>
        <w:tc>
          <w:tcPr>
            <w:tcW w:w="1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Shares purchased</w:t>
            </w: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price paid per</w:t>
            </w:r>
          </w:p>
        </w:tc>
        <w:tc>
          <w:tcPr>
            <w:tcW w:w="16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34"/>
        </w:trPr>
        <w:tc>
          <w:tcPr>
            <w:tcW w:w="2060" w:type="dxa"/>
            <w:vAlign w:val="bottom"/>
            <w:tcBorders>
              <w:left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66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r>
      <w:tr>
        <w:trPr>
          <w:trHeight w:val="243"/>
        </w:trPr>
        <w:tc>
          <w:tcPr>
            <w:tcW w:w="2060" w:type="dxa"/>
            <w:vAlign w:val="bottom"/>
            <w:tcBorders>
              <w:left w:val="single" w:sz="8" w:color="auto"/>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r>
      <w:tr>
        <w:trPr>
          <w:trHeight w:val="236"/>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27/03/2024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913,863</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£26.3100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£26.0600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£26.1680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27/03/2024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Chi-X (CXE)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6"/>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27/03/2024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BATS (BXE)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6"/>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27/03/2024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860,000</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€30.9300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€30.6600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€30.7753</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XAMS</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6"/>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27/03/2024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CBOE DXE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6"/>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27/03/2024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TQEX</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560"/>
        </w:trPr>
        <w:tc>
          <w:tcPr>
            <w:tcW w:w="2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68"/>
        </w:trPr>
        <w:tc>
          <w:tcPr>
            <w:tcW w:w="2060" w:type="dxa"/>
            <w:vAlign w:val="bottom"/>
            <w:tcBorders>
              <w:left w:val="single" w:sz="8" w:color="auto"/>
              <w:right w:val="single" w:sz="8" w:color="auto"/>
            </w:tcBorders>
            <w:shd w:val="clear" w:color="auto" w:fill="000000"/>
          </w:tcPr>
          <w:p>
            <w:pPr>
              <w:spacing w:after="0"/>
              <w:rPr>
                <w:sz w:val="5"/>
                <w:szCs w:val="5"/>
                <w:color w:val="auto"/>
              </w:rPr>
            </w:pPr>
          </w:p>
        </w:tc>
        <w:tc>
          <w:tcPr>
            <w:tcW w:w="1340" w:type="dxa"/>
            <w:vAlign w:val="bottom"/>
            <w:tcBorders>
              <w:right w:val="single" w:sz="8" w:color="auto"/>
            </w:tcBorders>
            <w:shd w:val="clear" w:color="auto" w:fill="000000"/>
          </w:tcPr>
          <w:p>
            <w:pPr>
              <w:spacing w:after="0"/>
              <w:rPr>
                <w:sz w:val="5"/>
                <w:szCs w:val="5"/>
                <w:color w:val="auto"/>
              </w:rPr>
            </w:pPr>
          </w:p>
        </w:tc>
        <w:tc>
          <w:tcPr>
            <w:tcW w:w="1700" w:type="dxa"/>
            <w:vAlign w:val="bottom"/>
            <w:tcBorders>
              <w:right w:val="single" w:sz="8" w:color="auto"/>
            </w:tcBorders>
            <w:shd w:val="clear" w:color="auto" w:fill="000000"/>
          </w:tcPr>
          <w:p>
            <w:pPr>
              <w:spacing w:after="0"/>
              <w:rPr>
                <w:sz w:val="5"/>
                <w:szCs w:val="5"/>
                <w:color w:val="auto"/>
              </w:rPr>
            </w:pPr>
          </w:p>
        </w:tc>
        <w:tc>
          <w:tcPr>
            <w:tcW w:w="1680" w:type="dxa"/>
            <w:vAlign w:val="bottom"/>
            <w:tcBorders>
              <w:right w:val="single" w:sz="8" w:color="auto"/>
            </w:tcBorders>
            <w:shd w:val="clear" w:color="auto" w:fill="000000"/>
          </w:tcPr>
          <w:p>
            <w:pPr>
              <w:spacing w:after="0"/>
              <w:rPr>
                <w:sz w:val="5"/>
                <w:szCs w:val="5"/>
                <w:color w:val="auto"/>
              </w:rPr>
            </w:pPr>
          </w:p>
        </w:tc>
        <w:tc>
          <w:tcPr>
            <w:tcW w:w="1680" w:type="dxa"/>
            <w:vAlign w:val="bottom"/>
            <w:tcBorders>
              <w:right w:val="single" w:sz="8" w:color="auto"/>
            </w:tcBorders>
            <w:shd w:val="clear" w:color="auto" w:fill="000000"/>
          </w:tcPr>
          <w:p>
            <w:pPr>
              <w:spacing w:after="0"/>
              <w:rPr>
                <w:sz w:val="5"/>
                <w:szCs w:val="5"/>
                <w:color w:val="auto"/>
              </w:rPr>
            </w:pPr>
          </w:p>
        </w:tc>
        <w:tc>
          <w:tcPr>
            <w:tcW w:w="1660" w:type="dxa"/>
            <w:vAlign w:val="bottom"/>
            <w:tcBorders>
              <w:right w:val="single" w:sz="8" w:color="auto"/>
            </w:tcBorders>
            <w:shd w:val="clear" w:color="auto" w:fill="000000"/>
          </w:tcPr>
          <w:p>
            <w:pPr>
              <w:spacing w:after="0"/>
              <w:rPr>
                <w:sz w:val="5"/>
                <w:szCs w:val="5"/>
                <w:color w:val="auto"/>
              </w:rPr>
            </w:pPr>
          </w:p>
        </w:tc>
        <w:tc>
          <w:tcPr>
            <w:tcW w:w="112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11240"/>
          </w:cols>
          <w:pgMar w:left="320" w:top="580"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These share purchases form part of the on- and off-market limbs of the Company's existing share buy-back programme previously announced on 1 February 2024.</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respect of this programme, Citigroup Global Markets Limited will make trading decisions in relation to the securities independently of the Company for a period from 1 February 2024 up to and including 26 April 2024.</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12 of the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Citigroup Global Markets Limited on behalf of the Company as a part of the buy-back programme is detailed below.</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Americas: +1 832 337 4335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Acquisition or disposal of the issuer’s own shares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29" w:lineRule="exact"/>
        <w:rPr>
          <w:sz w:val="20"/>
          <w:szCs w:val="20"/>
          <w:color w:val="auto"/>
        </w:rPr>
      </w:pPr>
    </w:p>
    <w:p>
      <w:pPr>
        <w:ind w:left="660" w:right="90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Shell Share Buyback RNS - 27-Mar-24 - complete (https://ml-eu.globenewswire.com/Resource/Download/454a9897-2cde-4612-a9fe-b5f428ec7242)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 March,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28 March 2024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0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 of purchase</w:t>
            </w:r>
          </w:p>
        </w:tc>
        <w:tc>
          <w:tcPr>
            <w:tcW w:w="13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1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Highest price paid</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Lowest price paid</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Volume weighted</w:t>
            </w:r>
          </w:p>
        </w:tc>
        <w:tc>
          <w:tcPr>
            <w:tcW w:w="16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Venue</w:t>
            </w:r>
          </w:p>
        </w:tc>
        <w:tc>
          <w:tcPr>
            <w:tcW w:w="1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Shares purchased</w:t>
            </w: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price paid per</w:t>
            </w:r>
          </w:p>
        </w:tc>
        <w:tc>
          <w:tcPr>
            <w:tcW w:w="16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34"/>
        </w:trPr>
        <w:tc>
          <w:tcPr>
            <w:tcW w:w="2060" w:type="dxa"/>
            <w:vAlign w:val="bottom"/>
            <w:tcBorders>
              <w:left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66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r>
      <w:tr>
        <w:trPr>
          <w:trHeight w:val="243"/>
        </w:trPr>
        <w:tc>
          <w:tcPr>
            <w:tcW w:w="2060" w:type="dxa"/>
            <w:vAlign w:val="bottom"/>
            <w:tcBorders>
              <w:left w:val="single" w:sz="8" w:color="auto"/>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28/03/2024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801,700</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£26.3650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£26.1350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£26.2544</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28/03/2024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Chi-X (CXE)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28/03/2024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BATS (BXE)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28/03/2024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700,000</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€31.0850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€30.8100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€30.9300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XAMS</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28/03/2024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CBOE DXE</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28/03/2024</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€0.0000</w:t>
            </w:r>
          </w:p>
        </w:tc>
        <w:tc>
          <w:tcPr>
            <w:tcW w:w="1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TQEX</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share purchases form part of the on- and off-market limbs of the Company's existing share buy-back programme previously announced on 1 February 2024.</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respect of this programme, Citigroup Global Markets Limited will make trading decisions in relation to the securities independently of the Company for a period from 1 February 2024 up to and including 26 April 2024.</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12 of the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8" w:name="page29"/>
    <w:bookmarkEnd w:id="28"/>
    <w:p>
      <w:pPr>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Citigroup Global Markets Limited on behalf of the Company as a part of the buy-back programme is detailed below.</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Americas: +1 832 337 4335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Acquisition or disposal of the issuer’s own shares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29" w:lineRule="exact"/>
        <w:rPr>
          <w:sz w:val="20"/>
          <w:szCs w:val="20"/>
          <w:color w:val="auto"/>
        </w:rPr>
      </w:pPr>
    </w:p>
    <w:p>
      <w:pPr>
        <w:ind w:left="540" w:right="960" w:hanging="262"/>
        <w:spacing w:after="0" w:line="282"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Shell Share Buyback RNS - 28-Mar-24 - complete (https://ml-eu.globenewswire.com/Resource/Download/1b9eb189-4d97-4219-bdf3-bb65e867a947)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This Report on Form 6-K is incorporated by reference into:</w:t>
      </w:r>
    </w:p>
    <w:p>
      <w:pPr>
        <w:spacing w:after="0" w:line="225" w:lineRule="exact"/>
        <w:rPr>
          <w:sz w:val="20"/>
          <w:szCs w:val="20"/>
          <w:color w:val="auto"/>
        </w:rPr>
      </w:pPr>
    </w:p>
    <w:p>
      <w:pPr>
        <w:ind w:left="560" w:hanging="498"/>
        <w:spacing w:after="0" w:line="282" w:lineRule="auto"/>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F-3 of Shell plc, Shell Finance US Inc. and Shell International Finance B.V. (Registration Numbers 333-276068, 333-276068-01 and 333-276068-02); and</w:t>
      </w:r>
    </w:p>
    <w:p>
      <w:pPr>
        <w:spacing w:after="0" w:line="161" w:lineRule="exact"/>
        <w:rPr>
          <w:rFonts w:ascii="Times New Roman" w:cs="Times New Roman" w:eastAsia="Times New Roman" w:hAnsi="Times New Roman"/>
          <w:sz w:val="18"/>
          <w:szCs w:val="18"/>
          <w:color w:val="auto"/>
        </w:rPr>
      </w:pPr>
    </w:p>
    <w:p>
      <w:pPr>
        <w:ind w:left="580" w:hanging="505"/>
        <w:spacing w:after="0"/>
        <w:tabs>
          <w:tab w:leader="none" w:pos="5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Statements on Form S-8 of Shell plc (Registration Numbers 333-262396 and 333-272192).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320" w:top="688" w:right="879" w:bottom="1440" w:gutter="0" w:footer="0" w:header="0"/>
        </w:sectPr>
      </w:pPr>
    </w:p>
    <w:bookmarkStart w:id="30" w:name="page31"/>
    <w:bookmarkEnd w:id="30"/>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Shell plc</w:t>
            </w:r>
          </w:p>
        </w:tc>
        <w:tc>
          <w:tcPr>
            <w:tcW w:w="500" w:type="dxa"/>
            <w:vAlign w:val="bottom"/>
            <w:gridSpan w:val="2"/>
          </w:tcPr>
          <w:p>
            <w:pPr>
              <w:spacing w:after="0"/>
              <w:rPr>
                <w:sz w:val="17"/>
                <w:szCs w:val="17"/>
                <w:color w:val="auto"/>
              </w:rPr>
            </w:pPr>
          </w:p>
        </w:tc>
      </w:tr>
      <w:tr>
        <w:trPr>
          <w:trHeight w:val="237"/>
        </w:trPr>
        <w:tc>
          <w:tcPr>
            <w:tcW w:w="45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Date: April 3, 2024</w:t>
            </w:r>
          </w:p>
        </w:tc>
        <w:tc>
          <w:tcPr>
            <w:tcW w:w="3400" w:type="dxa"/>
            <w:vAlign w:val="bottom"/>
          </w:tcPr>
          <w:p>
            <w:pPr>
              <w:spacing w:after="0"/>
              <w:rPr>
                <w:sz w:val="24"/>
                <w:szCs w:val="24"/>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Julie Keefe</w:t>
            </w:r>
          </w:p>
        </w:tc>
        <w:tc>
          <w:tcPr>
            <w:tcW w:w="300" w:type="dxa"/>
            <w:vAlign w:val="bottom"/>
          </w:tcPr>
          <w:p>
            <w:pPr>
              <w:spacing w:after="0"/>
              <w:rPr>
                <w:sz w:val="24"/>
                <w:szCs w:val="24"/>
                <w:color w:val="auto"/>
              </w:rPr>
            </w:pPr>
          </w:p>
        </w:tc>
      </w:tr>
      <w:tr>
        <w:trPr>
          <w:trHeight w:val="218"/>
        </w:trPr>
        <w:tc>
          <w:tcPr>
            <w:tcW w:w="45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8"/>
              </w:rPr>
              <w:t>Julie Keefe</w:t>
            </w:r>
          </w:p>
        </w:tc>
      </w:tr>
      <w:tr>
        <w:trPr>
          <w:trHeight w:val="234"/>
        </w:trPr>
        <w:tc>
          <w:tcPr>
            <w:tcW w:w="4500" w:type="dxa"/>
            <w:vAlign w:val="bottom"/>
          </w:tcPr>
          <w:p>
            <w:pPr>
              <w:spacing w:after="0"/>
              <w:rPr>
                <w:sz w:val="20"/>
                <w:szCs w:val="20"/>
                <w:color w:val="auto"/>
              </w:rPr>
            </w:pPr>
          </w:p>
        </w:tc>
        <w:tc>
          <w:tcPr>
            <w:tcW w:w="5100" w:type="dxa"/>
            <w:vAlign w:val="bottom"/>
            <w:gridSpan w:val="5"/>
          </w:tcPr>
          <w:p>
            <w:pPr>
              <w:jc w:val="center"/>
              <w:ind w:left="3010"/>
              <w:spacing w:after="0"/>
              <w:rPr>
                <w:sz w:val="20"/>
                <w:szCs w:val="20"/>
                <w:color w:val="auto"/>
              </w:rPr>
            </w:pPr>
            <w:r>
              <w:rPr>
                <w:rFonts w:ascii="Times New Roman" w:cs="Times New Roman" w:eastAsia="Times New Roman" w:hAnsi="Times New Roman"/>
                <w:sz w:val="18"/>
                <w:szCs w:val="18"/>
                <w:color w:val="auto"/>
                <w:w w:val="99"/>
              </w:rPr>
              <w:t>Deputy Company Secretary</w:t>
            </w:r>
          </w:p>
        </w:tc>
      </w:tr>
    </w:tbl>
    <w:p>
      <w:pPr>
        <w:spacing w:after="0" w:line="1" w:lineRule="exact"/>
        <w:rPr>
          <w:sz w:val="20"/>
          <w:szCs w:val="20"/>
          <w:color w:val="auto"/>
        </w:rPr>
      </w:pPr>
    </w:p>
    <w:sectPr>
      <w:pgSz w:w="11900" w:h="16838" w:orient="portrait"/>
      <w:cols w:equalWidth="0" w:num="1">
        <w:col w:w="10280"/>
      </w:cols>
      <w:pgMar w:left="320" w:top="792"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1)"/>
      <w:numFmt w:val="lowerLetter"/>
      <w:start w:val="1"/>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2024-04-03T09:48:36Z</dcterms:created>
  <dcterms:modified xsi:type="dcterms:W3CDTF">2024-04-03T09:48:36Z</dcterms:modified>
</cp:coreProperties>
</file>