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0126.htm"/>
      <w:bookmarkStart w:id="1" w:name="ksf6k_090126"/>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REPORT OF FOREIGN ISSUER </w:t>
        <w:br/>
        <w:t>PURSUANT TO RULE 13a-16 OR 15d-16 </w:t>
        <w:br/>
        <w:t>UNDER THE SECURITIES EXCHANGE ACT OF 1934</w:t>
      </w:r>
      <w:r>
        <w:rPr/>
        <w:t> </w:t>
      </w:r>
    </w:p>
    <w:p>
      <w:pPr>
        <w:pStyle w:val="TextBody"/>
        <w:bidi w:val="0"/>
        <w:jc w:val="center"/>
        <w:rPr/>
      </w:pPr>
      <w:r>
        <w:rPr>
          <w:rStyle w:val="StrongEmphasis"/>
        </w:rPr>
        <w:t>For the month of September 2026</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b/>
        </w:rPr>
      </w:pPr>
      <w:r>
        <w:rPr>
          <w:b/>
        </w:rPr>
        <w:t>Transaction in Own Shares</w:t>
      </w:r>
    </w:p>
    <w:p>
      <w:pPr>
        <w:pStyle w:val="TextBody"/>
        <w:bidi w:val="0"/>
        <w:spacing w:before="0" w:after="283"/>
        <w:jc w:val="left"/>
        <w:rPr/>
      </w:pPr>
      <w:r>
        <w:rPr/>
        <w:t>August 03, 2026</w:t>
      </w:r>
    </w:p>
    <w:p>
      <w:pPr>
        <w:pStyle w:val="TextBody"/>
        <w:bidi w:val="0"/>
        <w:spacing w:before="0" w:after="283"/>
        <w:jc w:val="left"/>
        <w:rPr/>
      </w:pPr>
      <w:r>
        <w:rPr/>
        <w:t>· · · · · · · · · · · · · · · ·</w:t>
      </w:r>
    </w:p>
    <w:p>
      <w:pPr>
        <w:pStyle w:val="TextBody"/>
        <w:bidi w:val="0"/>
        <w:spacing w:before="0" w:after="283"/>
        <w:jc w:val="left"/>
        <w:rPr/>
      </w:pPr>
      <w:r>
        <w:rPr/>
        <w:t>Shell plc (the 'Company') announces that on 03 August 2026 it purchased the following number of Shares for cancellation.</w:t>
      </w:r>
    </w:p>
    <w:p>
      <w:pPr>
        <w:pStyle w:val="TextBody"/>
        <w:bidi w:val="0"/>
        <w:jc w:val="left"/>
        <w:rPr>
          <w:b/>
        </w:rPr>
      </w:pPr>
      <w:r>
        <w:rPr>
          <w:b/>
        </w:rPr>
        <w:t>Aggregated information on Shares purchased according to trading venue: </w:t>
      </w:r>
    </w:p>
    <w:tbl>
      <w:tblPr>
        <w:tblW w:w="10205" w:type="dxa"/>
        <w:jc w:val="left"/>
        <w:tblInd w:w="-10" w:type="dxa"/>
        <w:tblLayout w:type="fixed"/>
        <w:tblCellMar>
          <w:top w:w="28" w:type="dxa"/>
          <w:left w:w="150" w:type="dxa"/>
          <w:bottom w:w="0" w:type="dxa"/>
          <w:right w:w="28" w:type="dxa"/>
        </w:tblCellMar>
      </w:tblPr>
      <w:tblGrid>
        <w:gridCol w:w="1219"/>
        <w:gridCol w:w="1815"/>
        <w:gridCol w:w="1327"/>
        <w:gridCol w:w="1300"/>
        <w:gridCol w:w="2681"/>
        <w:gridCol w:w="958"/>
        <w:gridCol w:w="905"/>
      </w:tblGrid>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Date of Purchase</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 of Shares purchased</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Highest price paid</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Lowest price paid</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Volume weighted average price paid per share</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Venue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Currency</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03/08/2026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925,000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£ 33.9800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£ 33.3800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£ 33.6723</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LSE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03/08/2026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100,000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£ 33.9900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£ 33.4000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£ 33.6789</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Chi-X (CXE)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03/08/2026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BATS (BXE)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GBP</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03/08/2026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525,000</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39.7600</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38.9300</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sz w:val="20"/>
              </w:rPr>
              <w:t>39.3985</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XAMS</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03/08/2026</w:t>
            </w:r>
          </w:p>
        </w:tc>
        <w:tc>
          <w:tcPr>
            <w:tcW w:w="181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CBOE DXE</w:t>
            </w:r>
          </w:p>
        </w:tc>
        <w:tc>
          <w:tcPr>
            <w:tcW w:w="905" w:type="dxa"/>
            <w:tcBorders>
              <w:top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EUR</w:t>
            </w:r>
          </w:p>
        </w:tc>
      </w:tr>
      <w:tr>
        <w:trPr/>
        <w:tc>
          <w:tcPr>
            <w:tcW w:w="121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03/08/2026</w:t>
            </w:r>
          </w:p>
        </w:tc>
        <w:tc>
          <w:tcPr>
            <w:tcW w:w="18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27"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13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268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w:t>
            </w:r>
          </w:p>
        </w:tc>
        <w:tc>
          <w:tcPr>
            <w:tcW w:w="95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TQEX</w:t>
            </w:r>
          </w:p>
        </w:tc>
        <w:tc>
          <w:tcPr>
            <w:tcW w:w="9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EUR</w:t>
            </w:r>
          </w:p>
        </w:tc>
      </w:tr>
    </w:tbl>
    <w:p>
      <w:pPr>
        <w:pStyle w:val="TextBody"/>
        <w:bidi w:val="0"/>
        <w:spacing w:before="0" w:after="283"/>
        <w:jc w:val="left"/>
        <w:rPr/>
      </w:pPr>
      <w:r>
        <w:rPr/>
        <w:t xml:space="preserve">These share purchases form part of the on- and off-market limbs of the Company's existing share buy-back programme previously announced on 30 July 2026. </w:t>
      </w:r>
    </w:p>
    <w:p>
      <w:pPr>
        <w:pStyle w:val="TextBody"/>
        <w:bidi w:val="0"/>
        <w:spacing w:before="0" w:after="283"/>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283"/>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283"/>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283"/>
        <w:jc w:val="left"/>
        <w:rPr/>
      </w:pPr>
      <w:r>
        <w:rPr/>
        <w:t>Enquiries:</w:t>
      </w:r>
    </w:p>
    <w:p>
      <w:pPr>
        <w:pStyle w:val="TextBody"/>
        <w:bidi w:val="0"/>
        <w:spacing w:before="0" w:after="283"/>
        <w:jc w:val="left"/>
        <w:rPr/>
      </w:pPr>
      <w:r>
        <w:rPr/>
        <w:t>Media International: +44 (0) 207 934 5550; U.S. and Canada: https://www.shell.us/about-us/news-and-insights/media/submit-an-inquiry.html</w:t>
      </w:r>
    </w:p>
    <w:p>
      <w:pPr>
        <w:pStyle w:val="TextBody"/>
        <w:bidi w:val="0"/>
        <w:spacing w:before="0" w:after="283"/>
        <w:jc w:val="left"/>
        <w:rPr/>
      </w:pPr>
      <w:bookmarkStart w:id="2" w:name="gnw_attachments_section-header"/>
      <w:bookmarkEnd w:id="2"/>
      <w:r>
        <w:rPr>
          <w:rStyle w:val="StrongEmphasis"/>
        </w:rPr>
        <w:t>Attachment</w:t>
      </w:r>
      <w:r>
        <w:rPr/>
        <w:t xml:space="preserve"> </w:t>
      </w:r>
    </w:p>
    <w:p>
      <w:pPr>
        <w:pStyle w:val="TextBody"/>
        <w:numPr>
          <w:ilvl w:val="0"/>
          <w:numId w:val="2"/>
        </w:numPr>
        <w:tabs>
          <w:tab w:val="clear" w:pos="1134"/>
          <w:tab w:val="left" w:pos="709" w:leader="none"/>
        </w:tabs>
        <w:bidi w:val="0"/>
        <w:ind w:left="709" w:hanging="283"/>
        <w:jc w:val="left"/>
        <w:rPr/>
      </w:pPr>
      <w:bookmarkStart w:id="3" w:name="gnw_attachments_section-items"/>
      <w:bookmarkEnd w:id="3"/>
      <w:r>
        <w:rPr/>
        <w:t xml:space="preserve">20260803_Shell RNS - full version (https://ml-eu.globenewswire.com/Resource/Download/459d0f0a-1c53-4929-a624-8c2df467a1e4)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04,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04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875,000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£ 34.2050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£ 32.9750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£ 33.5079</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225,000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£ 34.2000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£ 32.9900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£ 33.5053</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525,000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40.0400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38.5950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39.3261</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04/08/2026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3"/>
        </w:numPr>
        <w:tabs>
          <w:tab w:val="clear" w:pos="1134"/>
          <w:tab w:val="left" w:pos="709" w:leader="none"/>
        </w:tabs>
        <w:bidi w:val="0"/>
        <w:ind w:left="709" w:hanging="283"/>
        <w:jc w:val="left"/>
        <w:rPr/>
      </w:pPr>
      <w:r>
        <w:rPr/>
        <w:t xml:space="preserve">20260804_Shell RNS - full version (https://ml-eu.globenewswire.com/Resource/Download/bd60ac24-dca7-492c-ba4c-68e7cb042897)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05,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05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05/08/2026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900,000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£ 33.4700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£ 32.7400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£ 33.0911</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05/08/2026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175,000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£ 33.4650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£ 32.7400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£ 33.0972</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05/08/2026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05/08/2026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550,000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39.1550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38.3250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38.7516</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05/08/2026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05/08/2026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 </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4"/>
        </w:numPr>
        <w:tabs>
          <w:tab w:val="clear" w:pos="1134"/>
          <w:tab w:val="left" w:pos="709" w:leader="none"/>
        </w:tabs>
        <w:bidi w:val="0"/>
        <w:ind w:left="709" w:hanging="283"/>
        <w:jc w:val="left"/>
        <w:rPr/>
      </w:pPr>
      <w:r>
        <w:rPr/>
        <w:t xml:space="preserve">20260805_Shell RNS - full version (https://ml-eu.globenewswire.com/Resource/Download/4eb5a3e2-d733-43a5-a27a-084dfba26fe3)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06,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06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06/08/2026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900,000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£ 33.1300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£ 32.7550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£ 32.9615</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06/08/2026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175,000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£ 33.1300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£ 32.7550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£ 32.9601</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06/08/2026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06/08/2026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550,000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38.7950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38.3550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38.5679</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06/08/2026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06/08/2026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 </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5"/>
        </w:numPr>
        <w:tabs>
          <w:tab w:val="clear" w:pos="1134"/>
          <w:tab w:val="left" w:pos="709" w:leader="none"/>
        </w:tabs>
        <w:bidi w:val="0"/>
        <w:ind w:left="709" w:hanging="283"/>
        <w:jc w:val="left"/>
        <w:rPr/>
      </w:pPr>
      <w:r>
        <w:rPr/>
        <w:t xml:space="preserve">20260806_Shell RNS - full version (https://ml-eu.globenewswire.com/Resource/Download/917877ea-9fde-4ef4-99a7-33727344c15b)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07,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07 August 2026 it purchased the following number of Shares for cancellation. </w:t>
      </w:r>
    </w:p>
    <w:p>
      <w:pPr>
        <w:pStyle w:val="TextBody"/>
        <w:bidi w:val="0"/>
        <w:spacing w:before="0" w:after="0"/>
        <w:jc w:val="left"/>
        <w:rPr/>
      </w:pPr>
      <w:r>
        <w:rPr/>
        <w:br/>
      </w:r>
      <w:r>
        <w:rPr>
          <w:b/>
        </w:rPr>
        <w:t>Aggregated information on Shares purchased according to trading venue:</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1,000,000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£ 32.9950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£ 32.7000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£ 32.8231</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450,000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38.5850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38.2850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38.4316</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07/08/2026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07/08/2026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6"/>
        </w:numPr>
        <w:tabs>
          <w:tab w:val="clear" w:pos="1134"/>
          <w:tab w:val="left" w:pos="709" w:leader="none"/>
        </w:tabs>
        <w:bidi w:val="0"/>
        <w:ind w:left="709" w:hanging="283"/>
        <w:jc w:val="left"/>
        <w:rPr/>
      </w:pPr>
      <w:r>
        <w:rPr/>
        <w:t xml:space="preserve">20260807_Shell RNS - full version (https://ml-eu.globenewswire.com/Resource/Download/a6f32bdd-a8de-4c04-8c46-ec755b08275d)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10,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10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10/08/2026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50,000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£ 33.0800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£ 32.6000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£ 32.8644</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10/08/2026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10/08/2026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10/08/2026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38.7950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38.2050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38.4944</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10/08/2026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10/08/2026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7"/>
        </w:numPr>
        <w:tabs>
          <w:tab w:val="clear" w:pos="1134"/>
          <w:tab w:val="left" w:pos="709" w:leader="none"/>
        </w:tabs>
        <w:bidi w:val="0"/>
        <w:ind w:left="709" w:hanging="283"/>
        <w:jc w:val="left"/>
        <w:rPr/>
      </w:pPr>
      <w:r>
        <w:rPr/>
        <w:t xml:space="preserve">20260810_Shell RNS - full version (https://ml-eu.globenewswire.com/Resource/Download/519b03a1-d015-4998-ba5a-12987e24c620)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11,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11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50,000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£ 33.5150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£ 33.2700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£ 33.4017</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39.3550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39.0900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39.2086</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11/08/2026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8"/>
        </w:numPr>
        <w:tabs>
          <w:tab w:val="clear" w:pos="1134"/>
          <w:tab w:val="left" w:pos="709" w:leader="none"/>
        </w:tabs>
        <w:bidi w:val="0"/>
        <w:ind w:left="709" w:hanging="283"/>
        <w:jc w:val="left"/>
        <w:rPr/>
      </w:pPr>
      <w:r>
        <w:rPr/>
        <w:t xml:space="preserve">20260811_Shell RNS - full version (https://ml-eu.globenewswire.com/Resource/Download/c2e053d4-bca5-42fe-8899-46f08c016f77)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12,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12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12/08/2026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50,000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£ 33.4250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£ 33.0300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£ 33.2186</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12/08/2026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12/08/2026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12/08/2026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39.2600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38.8200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39.0424</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12/08/2026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12/08/2026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9"/>
        </w:numPr>
        <w:tabs>
          <w:tab w:val="clear" w:pos="1134"/>
          <w:tab w:val="left" w:pos="709" w:leader="none"/>
        </w:tabs>
        <w:bidi w:val="0"/>
        <w:ind w:left="709" w:hanging="283"/>
        <w:jc w:val="left"/>
        <w:rPr/>
      </w:pPr>
      <w:r>
        <w:rPr/>
        <w:t xml:space="preserve">20260812_Shell RNS - full version (https://ml-eu.globenewswire.com/Resource/Download/a3d10af8-e3ca-42d3-ad82-ee8f31444bf3)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13,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13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13/08/2026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540,688</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£ 33.1200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£ 32.5350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£ 32.7611</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13/08/2026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201,021</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£ 33.1150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£ 32.5350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£ 32.7678</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13/08/2026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89,522</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£ 33.1000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£ 32.5350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£ 32.7682</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13/08/2026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598,545</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38.8750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38.2050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38.4887</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13/08/2026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170,800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38.8700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38.2050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38.4665</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13/08/2026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17,401</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38.8700</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38.2300</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38.4984</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10"/>
        </w:numPr>
        <w:tabs>
          <w:tab w:val="clear" w:pos="1134"/>
          <w:tab w:val="left" w:pos="709" w:leader="none"/>
        </w:tabs>
        <w:bidi w:val="0"/>
        <w:ind w:left="709" w:hanging="283"/>
        <w:jc w:val="left"/>
        <w:rPr/>
      </w:pPr>
      <w:r>
        <w:rPr/>
        <w:t xml:space="preserve">20260813_Shell RNS - full version (https://ml-eu.globenewswire.com/Resource/Download/3ce2c690-b5bb-4bae-85b3-183f9b46afac)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14,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14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924,641</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£ 33.3100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£ 32.8800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£ 33.1695</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227,871</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£ 33.3050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£ 32.8850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£ 33.1335</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107,318</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£ 33.3050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£ 32.8850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£ 33.1445</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841,123</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39.0950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38.6050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38.8763</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266,908</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39.0950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38.6050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38.8949</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14/08/2026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29,971</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39.0850</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38.6150</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38.8761</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11"/>
        </w:numPr>
        <w:tabs>
          <w:tab w:val="clear" w:pos="1134"/>
          <w:tab w:val="left" w:pos="709" w:leader="none"/>
        </w:tabs>
        <w:bidi w:val="0"/>
        <w:ind w:left="709" w:hanging="283"/>
        <w:jc w:val="left"/>
        <w:rPr/>
      </w:pPr>
      <w:r>
        <w:rPr/>
        <w:t xml:space="preserve">20260814_Shell RNS - full version (https://ml-eu.globenewswire.com/Resource/Download/41c12130-1ee6-487c-a1b6-fe4d7d1c5752)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17,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17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606,567</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£ 33.4550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£ 33.0550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£ 33.3076</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306,147</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£ 33.4550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£ 33.0600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£ 33.3088</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75,970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£ 33.4450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£ 33.0750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£ 33.3133</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709,441</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39.2650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38.7650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39.0630</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317,063</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39.2600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38.7700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39.0969</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17/08/2026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27,617</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39.2400</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38.7900</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39.0725</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12"/>
        </w:numPr>
        <w:tabs>
          <w:tab w:val="clear" w:pos="1134"/>
          <w:tab w:val="left" w:pos="709" w:leader="none"/>
        </w:tabs>
        <w:bidi w:val="0"/>
        <w:ind w:left="709" w:hanging="283"/>
        <w:jc w:val="left"/>
        <w:rPr/>
      </w:pPr>
      <w:r>
        <w:rPr/>
        <w:t xml:space="preserve">20260817_Shell RNS - full version (https://ml-eu.globenewswire.com/Resource/Download/5f353a35-a987-40d0-a822-12cdadf37c14)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18,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18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18/08/2026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930,900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£ 34.0400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£ 33.6750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£ 33.9105</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18/08/2026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321,000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£ 34.0400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£ 33.6750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£ 33.9032</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18/08/2026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133,603</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£ 34.0400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£ 33.6800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£ 33.8973</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18/08/2026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768,376</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39.9450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39.4900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39.7206</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18/08/2026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339,824</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39.9300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39.4900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39.7421</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18/08/2026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18,390</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39.9200</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39.4950</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39.7101</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13"/>
        </w:numPr>
        <w:tabs>
          <w:tab w:val="clear" w:pos="1134"/>
          <w:tab w:val="left" w:pos="709" w:leader="none"/>
        </w:tabs>
        <w:bidi w:val="0"/>
        <w:ind w:left="709" w:hanging="283"/>
        <w:jc w:val="left"/>
        <w:rPr/>
      </w:pPr>
      <w:r>
        <w:rPr/>
        <w:t xml:space="preserve">20260818_Shell RNS - full version (https://ml-eu.globenewswire.com/Resource/Download/40b68836-b266-4d03-b9dc-ed7cfd7a0231)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19,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19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19/08/2026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919,971</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£ 34.2550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£ 33.9100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£ 34.1019</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19/08/2026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328,000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£ 34.2550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£ 33.9150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£ 34.1158</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19/08/2026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240,417</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£ 34.2550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£ 33.9100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£ 34.1110</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19/08/2026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852,038</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40.1300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39.7450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39.9720</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19/08/2026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407,000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40.1350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39.7450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39.9759</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19/08/2026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24,619</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40.1000</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39.8100</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 xml:space="preserve">€ </w:t>
            </w:r>
            <w:r>
              <w:rPr/>
              <w:t>39.9405</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14"/>
        </w:numPr>
        <w:tabs>
          <w:tab w:val="clear" w:pos="1134"/>
          <w:tab w:val="left" w:pos="709" w:leader="none"/>
        </w:tabs>
        <w:bidi w:val="0"/>
        <w:ind w:left="709" w:hanging="283"/>
        <w:jc w:val="left"/>
        <w:rPr/>
      </w:pPr>
      <w:r>
        <w:rPr/>
        <w:t xml:space="preserve">20260819_Shell RNS - full version (https://ml-eu.globenewswire.com/Resource/Download/ada4aef6-5cb0-4222-8783-242c19ee8d27)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20,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20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20/08/2026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753,342</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£ 34.5900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£ 34.0750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£ 34.4258</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20/08/2026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295,430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£ 34.5850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£ 34.0750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£ 34.4204</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20/08/2026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99,724</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£ 34.5700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£ 34.0850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£ 34.3954</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20/08/2026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40.4850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40.1200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40.3129</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20/08/2026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20/08/2026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 </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15"/>
        </w:numPr>
        <w:tabs>
          <w:tab w:val="clear" w:pos="1134"/>
          <w:tab w:val="left" w:pos="709" w:leader="none"/>
        </w:tabs>
        <w:bidi w:val="0"/>
        <w:ind w:left="709" w:hanging="283"/>
        <w:jc w:val="left"/>
        <w:rPr/>
      </w:pPr>
      <w:r>
        <w:rPr/>
        <w:t xml:space="preserve">20260820_Shell RNS - full version (https://ml-eu.globenewswire.com/Resource/Download/4e1f8f60-f997-4f28-9d63-9505324712b4)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21,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21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1,300,000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£ 34.4900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£ 34.0550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£ 34.2588</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200,000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£ 34.4850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£ 34.0550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£ 34.2329</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40.3550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39.8600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40.1513</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21/08/2026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16"/>
        </w:numPr>
        <w:tabs>
          <w:tab w:val="clear" w:pos="1134"/>
          <w:tab w:val="left" w:pos="709" w:leader="none"/>
        </w:tabs>
        <w:bidi w:val="0"/>
        <w:ind w:left="709" w:hanging="283"/>
        <w:jc w:val="left"/>
        <w:rPr/>
      </w:pPr>
      <w:r>
        <w:rPr/>
        <w:t xml:space="preserve">20260821_Shell RNS - full version (https://ml-eu.globenewswire.com/Resource/Download/63230801-3756-444a-8921-fd09f4d6ed62)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24,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24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1,250,000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£ 34.2200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£ 33.8800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£ 34.0690</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250,000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£ 34.2200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£ 33.8850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£ 34.0682</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100,000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£ 34.2200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£ 33.8950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£ 34.0655</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40.0700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39.7000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39.8748</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24/08/2026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24/08/2026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t> </w:t>
      </w:r>
    </w:p>
    <w:p>
      <w:pPr>
        <w:pStyle w:val="TextBody"/>
        <w:bidi w:val="0"/>
        <w:spacing w:before="0" w:after="0"/>
        <w:jc w:val="left"/>
        <w:rPr>
          <w:b/>
        </w:rPr>
      </w:pPr>
      <w:r>
        <w:rPr>
          <w:b/>
        </w:rPr>
        <w:t>Attachment</w:t>
      </w:r>
    </w:p>
    <w:p>
      <w:pPr>
        <w:pStyle w:val="TextBody"/>
        <w:numPr>
          <w:ilvl w:val="0"/>
          <w:numId w:val="17"/>
        </w:numPr>
        <w:tabs>
          <w:tab w:val="clear" w:pos="1134"/>
          <w:tab w:val="left" w:pos="709" w:leader="none"/>
        </w:tabs>
        <w:bidi w:val="0"/>
        <w:ind w:left="709" w:hanging="283"/>
        <w:jc w:val="left"/>
        <w:rPr/>
      </w:pPr>
      <w:r>
        <w:rPr/>
        <w:t xml:space="preserve">20260824_Shell RNS - full version (https://ml-eu.globenewswire.com/Resource/Download/284cf857-a256-4441-9cfa-90c9200be128)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25,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25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25/08/2026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1,200,000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£ 34.0800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£ 33.6600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£ 33.8391</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25/08/2026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200,000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£ 34.0750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£ 33.6650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£ 33.8408</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25/08/2026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25/08/2026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275,000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39.9150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39.3850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39.6021</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25/08/2026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25/08/2026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 </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18"/>
        </w:numPr>
        <w:tabs>
          <w:tab w:val="clear" w:pos="1134"/>
          <w:tab w:val="left" w:pos="709" w:leader="none"/>
        </w:tabs>
        <w:bidi w:val="0"/>
        <w:ind w:left="709" w:hanging="283"/>
        <w:jc w:val="left"/>
        <w:rPr/>
      </w:pPr>
      <w:r>
        <w:rPr/>
        <w:t xml:space="preserve">20260825_Shell RNS - full version (https://ml-eu.globenewswire.com/Resource/Download/f94dd163-38f7-4555-b720-bbfe7c65a64c)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26,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26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26/08/2026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1,000,000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£ 33.7700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£ 33.2800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£ 33.5731</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26/08/2026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150,000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£ 33.7650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£ 33.3000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£ 33.5914</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26/08/2026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26/08/2026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575,000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39.4650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38.9300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39.2195</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26/08/2026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26/08/2026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 </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19"/>
        </w:numPr>
        <w:tabs>
          <w:tab w:val="clear" w:pos="1134"/>
          <w:tab w:val="left" w:pos="709" w:leader="none"/>
        </w:tabs>
        <w:bidi w:val="0"/>
        <w:ind w:left="709" w:hanging="283"/>
        <w:jc w:val="left"/>
        <w:rPr/>
      </w:pPr>
      <w:r>
        <w:rPr/>
        <w:t xml:space="preserve">20260826_Shell RNS - full version (https://ml-eu.globenewswire.com/Resource/Download/05ce3592-a9e3-4d1a-b61b-91003ab44045)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27,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27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1,200,000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£ 33.6150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£ 33.0500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£ 33.2954</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225,000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£ 33.6100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£ 33.0550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£ 33.2960</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690,000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39.2900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38.6550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38.9462</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27/08/2026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27/08/2026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20"/>
        </w:numPr>
        <w:tabs>
          <w:tab w:val="clear" w:pos="1134"/>
          <w:tab w:val="left" w:pos="709" w:leader="none"/>
        </w:tabs>
        <w:bidi w:val="0"/>
        <w:ind w:left="709" w:hanging="283"/>
        <w:jc w:val="left"/>
        <w:rPr/>
      </w:pPr>
      <w:r>
        <w:rPr/>
        <w:t xml:space="preserve">20260827_Shell RNS - full version (https://ml-eu.globenewswire.com/Resource/Download/58938aec-de18-40e1-b206-1d88eae7ab59)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28,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28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28/08/2026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978,267</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£ 33.4400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£ 33.2700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£ 33.3619</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28/08/2026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28/08/2026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28/08/2026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487,992</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39.1800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38.9050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39.0418</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28/08/2026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28/08/2026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21"/>
        </w:numPr>
        <w:tabs>
          <w:tab w:val="clear" w:pos="1134"/>
          <w:tab w:val="left" w:pos="709" w:leader="none"/>
        </w:tabs>
        <w:bidi w:val="0"/>
        <w:ind w:left="709" w:hanging="283"/>
        <w:jc w:val="left"/>
        <w:rPr/>
      </w:pPr>
      <w:r>
        <w:rPr/>
        <w:t xml:space="preserve">20260828_Shell RNS - full version (https://ml-eu.globenewswire.com/Resource/Download/9838f6aa-6f73-47c7-b3d3-0be19c5c4382)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b/>
        </w:rPr>
      </w:pPr>
      <w:r>
        <w:rPr>
          <w:b/>
        </w:rPr>
        <w:t>Transaction in Own Shares</w:t>
      </w:r>
    </w:p>
    <w:p>
      <w:pPr>
        <w:pStyle w:val="TextBody"/>
        <w:bidi w:val="0"/>
        <w:spacing w:before="0" w:after="0"/>
        <w:jc w:val="left"/>
        <w:rPr/>
      </w:pPr>
      <w:r>
        <w:rPr/>
        <w:t> </w:t>
      </w:r>
    </w:p>
    <w:p>
      <w:pPr>
        <w:pStyle w:val="TextBody"/>
        <w:bidi w:val="0"/>
        <w:spacing w:before="0" w:after="0"/>
        <w:jc w:val="left"/>
        <w:rPr/>
      </w:pPr>
      <w:r>
        <w:rPr/>
        <w:t>August 31, 2026</w:t>
      </w:r>
    </w:p>
    <w:p>
      <w:pPr>
        <w:pStyle w:val="TextBody"/>
        <w:bidi w:val="0"/>
        <w:spacing w:before="0" w:after="0"/>
        <w:jc w:val="left"/>
        <w:rPr/>
      </w:pPr>
      <w:r>
        <w:rPr/>
        <w:t> </w:t>
      </w:r>
    </w:p>
    <w:p>
      <w:pPr>
        <w:pStyle w:val="TextBody"/>
        <w:bidi w:val="0"/>
        <w:spacing w:before="0" w:after="0"/>
        <w:jc w:val="left"/>
        <w:rPr/>
      </w:pPr>
      <w:r>
        <w:rPr/>
        <w:t>· · · · · · · · · · · · · · · ·</w:t>
      </w:r>
    </w:p>
    <w:p>
      <w:pPr>
        <w:pStyle w:val="TextBody"/>
        <w:bidi w:val="0"/>
        <w:spacing w:before="0" w:after="0"/>
        <w:jc w:val="left"/>
        <w:rPr/>
      </w:pPr>
      <w:r>
        <w:rPr/>
        <w:t> </w:t>
      </w:r>
    </w:p>
    <w:p>
      <w:pPr>
        <w:pStyle w:val="TextBody"/>
        <w:bidi w:val="0"/>
        <w:spacing w:before="0" w:after="0"/>
        <w:jc w:val="left"/>
        <w:rPr/>
      </w:pPr>
      <w:r>
        <w:rPr/>
        <w:t>Shell plc (the 'Company') announces that on 31 August 2026 it purchased the following number of Shares for cancellation.</w:t>
      </w:r>
    </w:p>
    <w:p>
      <w:pPr>
        <w:pStyle w:val="TextBody"/>
        <w:bidi w:val="0"/>
        <w:spacing w:before="0" w:after="0"/>
        <w:jc w:val="left"/>
        <w:rPr/>
      </w:pPr>
      <w:r>
        <w:rPr/>
        <w:t> </w:t>
      </w:r>
    </w:p>
    <w:p>
      <w:pPr>
        <w:pStyle w:val="TextBody"/>
        <w:bidi w:val="0"/>
        <w:spacing w:before="0" w:after="0"/>
        <w:jc w:val="left"/>
        <w:rPr>
          <w:b/>
        </w:rPr>
      </w:pPr>
      <w:r>
        <w:rPr>
          <w:b/>
        </w:rPr>
        <w:t>Aggregated information on Shares purchased according to trading venue:</w:t>
      </w:r>
    </w:p>
    <w:p>
      <w:pPr>
        <w:pStyle w:val="TextBody"/>
        <w:bidi w:val="0"/>
        <w:spacing w:before="0" w:after="0"/>
        <w:jc w:val="left"/>
        <w:rPr/>
      </w:pPr>
      <w:r>
        <w:rPr/>
        <w:t> </w:t>
      </w:r>
    </w:p>
    <w:tbl>
      <w:tblPr>
        <w:tblW w:w="10205" w:type="dxa"/>
        <w:jc w:val="left"/>
        <w:tblInd w:w="-10" w:type="dxa"/>
        <w:tblLayout w:type="fixed"/>
        <w:tblCellMar>
          <w:top w:w="28" w:type="dxa"/>
          <w:left w:w="28" w:type="dxa"/>
          <w:bottom w:w="0" w:type="dxa"/>
          <w:right w:w="28" w:type="dxa"/>
        </w:tblCellMar>
      </w:tblPr>
      <w:tblGrid>
        <w:gridCol w:w="1269"/>
        <w:gridCol w:w="1751"/>
        <w:gridCol w:w="1359"/>
        <w:gridCol w:w="1348"/>
        <w:gridCol w:w="2385"/>
        <w:gridCol w:w="1053"/>
        <w:gridCol w:w="1040"/>
      </w:tblGrid>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Date of Purchase</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Number of Shares purchased</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Highest price paid</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Lowest price paid</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Volume weighted average price paid per share</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Venue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Currency</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31/08/2026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LSE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31/08/2026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Chi-X (CXE)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31/08/2026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BATS (BXE)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GBP</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31/08/2026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375,000</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39.9000</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39.2450</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 </w:t>
            </w:r>
            <w:r>
              <w:rPr/>
              <w:t>39.5096</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XAMS</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31/08/2026</w:t>
            </w:r>
          </w:p>
        </w:tc>
        <w:tc>
          <w:tcPr>
            <w:tcW w:w="175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59"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348"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23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w:t>
            </w:r>
          </w:p>
        </w:tc>
        <w:tc>
          <w:tcPr>
            <w:tcW w:w="1053"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CBOE DXE</w:t>
            </w:r>
          </w:p>
        </w:tc>
        <w:tc>
          <w:tcPr>
            <w:tcW w:w="104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EUR</w:t>
            </w:r>
          </w:p>
        </w:tc>
      </w:tr>
      <w:tr>
        <w:trPr/>
        <w:tc>
          <w:tcPr>
            <w:tcW w:w="1269"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r>
              <w:rPr/>
              <w:t>31/08/2026</w:t>
            </w:r>
          </w:p>
        </w:tc>
        <w:tc>
          <w:tcPr>
            <w:tcW w:w="175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5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348"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23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w:t>
            </w:r>
          </w:p>
        </w:tc>
        <w:tc>
          <w:tcPr>
            <w:tcW w:w="1053"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TQEX</w:t>
            </w:r>
          </w:p>
        </w:tc>
        <w:tc>
          <w:tcPr>
            <w:tcW w:w="10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r>
              <w:rPr/>
              <w:t>EUR</w:t>
            </w:r>
          </w:p>
        </w:tc>
      </w:tr>
    </w:tbl>
    <w:p>
      <w:pPr>
        <w:pStyle w:val="TextBody"/>
        <w:bidi w:val="0"/>
        <w:spacing w:before="0" w:after="0"/>
        <w:jc w:val="left"/>
        <w:rPr/>
      </w:pPr>
      <w:r>
        <w:rPr/>
        <w:t> </w:t>
      </w:r>
    </w:p>
    <w:p>
      <w:pPr>
        <w:pStyle w:val="TextBody"/>
        <w:bidi w:val="0"/>
        <w:spacing w:before="0" w:after="0"/>
        <w:jc w:val="left"/>
        <w:rPr/>
      </w:pPr>
      <w:r>
        <w:rPr/>
        <w:t>These share purchases form part of the on- and off-market limbs of the Company's existing share buy-back programme previously announced on 30 July 2026.</w:t>
      </w:r>
    </w:p>
    <w:p>
      <w:pPr>
        <w:pStyle w:val="TextBody"/>
        <w:bidi w:val="0"/>
        <w:spacing w:before="0" w:after="0"/>
        <w:jc w:val="left"/>
        <w:rPr/>
      </w:pPr>
      <w:r>
        <w:rPr/>
        <w:t> </w:t>
      </w:r>
    </w:p>
    <w:p>
      <w:pPr>
        <w:pStyle w:val="TextBody"/>
        <w:bidi w:val="0"/>
        <w:spacing w:before="0" w:after="0"/>
        <w:jc w:val="left"/>
        <w:rPr/>
      </w:pPr>
      <w:r>
        <w:rPr/>
        <w:t>In respect of this programme, Goldman Sachs International will make trading decisions in relation to the securities independently of the Company for a period from 30 July 2026 up to and including 23 October 2026.</w:t>
      </w:r>
    </w:p>
    <w:p>
      <w:pPr>
        <w:pStyle w:val="TextBody"/>
        <w:bidi w:val="0"/>
        <w:spacing w:before="0" w:after="0"/>
        <w:jc w:val="left"/>
        <w:rPr/>
      </w:pPr>
      <w:r>
        <w:rPr/>
        <w:t> </w:t>
      </w:r>
    </w:p>
    <w:p>
      <w:pPr>
        <w:pStyle w:val="TextBody"/>
        <w:bidi w:val="0"/>
        <w:spacing w:before="0" w:after="0"/>
        <w:jc w:val="left"/>
        <w:rPr/>
      </w:pPr>
      <w:r>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pStyle w:val="TextBody"/>
        <w:bidi w:val="0"/>
        <w:spacing w:before="0" w:after="0"/>
        <w:jc w:val="left"/>
        <w:rPr/>
      </w:pPr>
      <w:r>
        <w:rPr/>
        <w:t> </w:t>
      </w:r>
    </w:p>
    <w:p>
      <w:pPr>
        <w:pStyle w:val="TextBody"/>
        <w:bidi w:val="0"/>
        <w:spacing w:before="0" w:after="0"/>
        <w:jc w:val="left"/>
        <w:rPr/>
      </w:pPr>
      <w:r>
        <w:rPr/>
        <w:t>In accordance with EU MAR and UK MAR, a breakdown of the individual trades made by Goldman Sachs International on behalf of the Company as a part of the buy-back programme is detailed below.</w:t>
      </w:r>
    </w:p>
    <w:p>
      <w:pPr>
        <w:pStyle w:val="TextBody"/>
        <w:bidi w:val="0"/>
        <w:spacing w:before="0" w:after="0"/>
        <w:jc w:val="left"/>
        <w:rPr/>
      </w:pPr>
      <w:r>
        <w:rPr/>
        <w:t> </w:t>
      </w:r>
    </w:p>
    <w:p>
      <w:pPr>
        <w:pStyle w:val="TextBody"/>
        <w:bidi w:val="0"/>
        <w:spacing w:before="0" w:after="0"/>
        <w:jc w:val="left"/>
        <w:rPr/>
      </w:pPr>
      <w:r>
        <w:rPr/>
        <w:t>Enquiries:</w:t>
      </w:r>
    </w:p>
    <w:p>
      <w:pPr>
        <w:pStyle w:val="TextBody"/>
        <w:bidi w:val="0"/>
        <w:spacing w:before="0" w:after="0"/>
        <w:jc w:val="left"/>
        <w:rPr/>
      </w:pPr>
      <w:r>
        <w:rPr/>
        <w:t> </w:t>
      </w:r>
    </w:p>
    <w:p>
      <w:pPr>
        <w:pStyle w:val="TextBody"/>
        <w:bidi w:val="0"/>
        <w:spacing w:before="0" w:after="0"/>
        <w:jc w:val="left"/>
        <w:rPr/>
      </w:pPr>
      <w:r>
        <w:rPr/>
        <w:t>Media International: +44 (0) 207 934 5550; U.S. and Canada: https://www.shell.us/about-us/news-and-insights/media/submit-an-inquiry.html</w:t>
      </w:r>
    </w:p>
    <w:p>
      <w:pPr>
        <w:pStyle w:val="TextBody"/>
        <w:bidi w:val="0"/>
        <w:spacing w:before="0" w:after="0"/>
        <w:jc w:val="left"/>
        <w:rPr/>
      </w:pPr>
      <w:r>
        <w:rPr/>
        <w:br/>
        <w:t> </w:t>
      </w:r>
    </w:p>
    <w:p>
      <w:pPr>
        <w:pStyle w:val="TextBody"/>
        <w:bidi w:val="0"/>
        <w:spacing w:before="0" w:after="0"/>
        <w:jc w:val="left"/>
        <w:rPr>
          <w:b/>
        </w:rPr>
      </w:pPr>
      <w:r>
        <w:rPr>
          <w:b/>
        </w:rPr>
        <w:t>Attachment</w:t>
      </w:r>
    </w:p>
    <w:p>
      <w:pPr>
        <w:pStyle w:val="TextBody"/>
        <w:numPr>
          <w:ilvl w:val="0"/>
          <w:numId w:val="22"/>
        </w:numPr>
        <w:tabs>
          <w:tab w:val="clear" w:pos="1134"/>
          <w:tab w:val="left" w:pos="709" w:leader="none"/>
        </w:tabs>
        <w:bidi w:val="0"/>
        <w:ind w:left="709" w:hanging="283"/>
        <w:jc w:val="left"/>
        <w:rPr/>
      </w:pPr>
      <w:r>
        <w:rPr/>
        <w:t xml:space="preserve">20260831_Shell RNS - full version (https://ml-eu.globenewswire.com/Resource/Download/df097e5a-3489-425d-ad4e-104cbe0141d4)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8"/>
        <w:gridCol w:w="9893"/>
      </w:tblGrid>
      <w:tr>
        <w:trPr/>
        <w:tc>
          <w:tcPr>
            <w:tcW w:w="7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8"/>
        <w:gridCol w:w="9853"/>
      </w:tblGrid>
      <w:tr>
        <w:trPr/>
        <w:tc>
          <w:tcPr>
            <w:tcW w:w="74"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left"/>
              <w:rPr/>
            </w:pPr>
            <w:r>
              <w:rPr/>
              <w:t>the Registration Statements on Form S-8 of Shell plc (Registration Numbers 333-262396, 333-272192 and 333-292109).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0" w:right="0" w:hanging="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1,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Karen Heslop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Karen Heslop</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Deputy 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10497</Words>
  <Characters>57844</Characters>
  <CharactersWithSpaces>67436</CharactersWithSpaces>
  <Paragraphs>1672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